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240" w:lineRule="atLeast"/>
        <w:jc w:val="center"/>
        <w:rPr>
          <w:rFonts w:eastAsia="方正小标宋简体" w:cs="宋体"/>
          <w:color w:val="000000"/>
          <w:sz w:val="36"/>
          <w:szCs w:val="36"/>
        </w:rPr>
      </w:pPr>
    </w:p>
    <w:p>
      <w:pPr>
        <w:spacing w:line="360" w:lineRule="exact"/>
        <w:rPr>
          <w:rFonts w:ascii="宋体" w:hAnsi="宋体"/>
          <w:color w:val="000000"/>
          <w:szCs w:val="21"/>
          <w:highlight w:val="black"/>
        </w:rPr>
      </w:pPr>
    </w:p>
    <w:p>
      <w:pPr>
        <w:spacing w:line="360" w:lineRule="exact"/>
        <w:rPr>
          <w:rFonts w:ascii="宋体" w:hAnsi="宋体"/>
          <w:color w:val="000000"/>
          <w:szCs w:val="21"/>
          <w:highlight w:val="black"/>
        </w:rPr>
      </w:pPr>
    </w:p>
    <w:p>
      <w:pPr>
        <w:spacing w:line="360" w:lineRule="auto"/>
        <w:ind w:firstLine="565" w:firstLineChars="201"/>
        <w:jc w:val="center"/>
        <w:rPr>
          <w:rFonts w:ascii="宋体" w:hAnsi="宋体"/>
          <w:b/>
          <w:kern w:val="0"/>
          <w:sz w:val="28"/>
          <w:szCs w:val="28"/>
        </w:rPr>
      </w:pPr>
    </w:p>
    <w:p>
      <w:pPr>
        <w:snapToGrid w:val="0"/>
        <w:jc w:val="center"/>
        <w:rPr>
          <w:rFonts w:ascii="方正小标宋简体" w:hAnsi="黑体" w:eastAsia="方正小标宋简体" w:cs="方正小标宋简体"/>
          <w:kern w:val="0"/>
          <w:sz w:val="56"/>
          <w:szCs w:val="52"/>
        </w:rPr>
      </w:pPr>
      <w:r>
        <w:rPr>
          <w:rFonts w:hint="eastAsia" w:ascii="方正小标宋简体" w:hAnsi="黑体" w:eastAsia="方正小标宋简体" w:cs="方正小标宋简体"/>
          <w:kern w:val="0"/>
          <w:sz w:val="56"/>
          <w:szCs w:val="52"/>
        </w:rPr>
        <w:t>威海海洋职业学院</w:t>
      </w:r>
    </w:p>
    <w:p>
      <w:pPr>
        <w:spacing w:before="624" w:beforeLines="200" w:line="360" w:lineRule="auto"/>
        <w:jc w:val="center"/>
        <w:rPr>
          <w:rFonts w:ascii="方正小标宋简体" w:hAnsi="黑体" w:eastAsia="方正小标宋简体"/>
          <w:kern w:val="0"/>
          <w:sz w:val="72"/>
          <w:szCs w:val="52"/>
        </w:rPr>
      </w:pPr>
      <w:r>
        <w:rPr>
          <w:rFonts w:hint="eastAsia" w:ascii="方正小标宋简体" w:hAnsi="黑体" w:eastAsia="方正小标宋简体" w:cs="方正小标宋简体"/>
          <w:kern w:val="0"/>
          <w:sz w:val="72"/>
          <w:szCs w:val="52"/>
        </w:rPr>
        <w:t>竞争性磋商文件</w:t>
      </w:r>
    </w:p>
    <w:p>
      <w:pPr>
        <w:spacing w:line="360" w:lineRule="auto"/>
        <w:ind w:firstLine="723" w:firstLineChars="201"/>
        <w:jc w:val="left"/>
        <w:rPr>
          <w:rFonts w:ascii="宋体" w:hAnsi="宋体"/>
          <w:sz w:val="36"/>
          <w:szCs w:val="36"/>
        </w:rPr>
      </w:pPr>
    </w:p>
    <w:p>
      <w:pPr>
        <w:spacing w:line="360" w:lineRule="auto"/>
        <w:jc w:val="left"/>
        <w:rPr>
          <w:rFonts w:ascii="宋体" w:hAnsi="宋体"/>
          <w:sz w:val="36"/>
          <w:szCs w:val="36"/>
        </w:rPr>
      </w:pPr>
      <w:r>
        <w:rPr>
          <w:rFonts w:hint="eastAsia" w:ascii="宋体" w:hAnsi="宋体"/>
          <w:sz w:val="36"/>
          <w:szCs w:val="36"/>
        </w:rPr>
        <w:t xml:space="preserve">    </w:t>
      </w:r>
    </w:p>
    <w:p>
      <w:pPr>
        <w:spacing w:after="156" w:afterLines="50" w:line="360" w:lineRule="auto"/>
        <w:ind w:firstLine="723" w:firstLineChars="200"/>
        <w:jc w:val="left"/>
        <w:rPr>
          <w:rFonts w:hint="eastAsia" w:ascii="仿宋_GB2312" w:hAnsi="仿宋" w:eastAsia="仿宋_GB2312" w:cs="方正楷体简体"/>
          <w:b/>
          <w:color w:val="FF0000"/>
          <w:sz w:val="36"/>
          <w:szCs w:val="36"/>
          <w:lang w:eastAsia="zh-CN"/>
        </w:rPr>
      </w:pPr>
      <w:r>
        <w:rPr>
          <w:rFonts w:hint="eastAsia" w:ascii="仿宋_GB2312" w:hAnsi="仿宋" w:eastAsia="仿宋_GB2312" w:cs="方正楷体简体"/>
          <w:b/>
          <w:sz w:val="36"/>
          <w:szCs w:val="36"/>
        </w:rPr>
        <w:t>项目名称：</w:t>
      </w:r>
      <w:r>
        <w:rPr>
          <w:rFonts w:hint="eastAsia" w:ascii="仿宋_GB2312" w:hAnsi="仿宋" w:eastAsia="仿宋_GB2312" w:cs="方正楷体简体"/>
          <w:sz w:val="36"/>
          <w:szCs w:val="36"/>
          <w:lang w:eastAsia="zh-CN"/>
        </w:rPr>
        <w:t>生物显微镜</w:t>
      </w:r>
    </w:p>
    <w:p>
      <w:pPr>
        <w:spacing w:after="156" w:afterLines="50" w:line="360" w:lineRule="auto"/>
        <w:ind w:firstLine="726" w:firstLineChars="201"/>
        <w:jc w:val="left"/>
        <w:rPr>
          <w:rFonts w:hint="eastAsia" w:ascii="仿宋_GB2312" w:hAnsi="仿宋" w:eastAsia="仿宋_GB2312" w:cs="方正楷体简体"/>
          <w:b/>
          <w:color w:val="auto"/>
          <w:sz w:val="36"/>
          <w:szCs w:val="36"/>
          <w:lang w:eastAsia="zh-CN"/>
        </w:rPr>
      </w:pPr>
      <w:r>
        <w:rPr>
          <w:rFonts w:hint="eastAsia" w:ascii="仿宋_GB2312" w:hAnsi="仿宋" w:eastAsia="仿宋_GB2312" w:cs="方正楷体简体"/>
          <w:b/>
          <w:sz w:val="36"/>
          <w:szCs w:val="36"/>
        </w:rPr>
        <w:t>项目编号</w:t>
      </w:r>
      <w:r>
        <w:rPr>
          <w:rFonts w:hint="eastAsia" w:ascii="仿宋_GB2312" w:hAnsi="仿宋" w:eastAsia="仿宋_GB2312" w:cs="方正楷体简体"/>
          <w:b/>
          <w:color w:val="auto"/>
          <w:sz w:val="36"/>
          <w:szCs w:val="36"/>
        </w:rPr>
        <w:t>：</w:t>
      </w:r>
      <w:r>
        <w:rPr>
          <w:rFonts w:hint="eastAsia" w:ascii="仿宋_GB2312" w:hAnsi="仿宋" w:eastAsia="仿宋_GB2312" w:cs="方正楷体简体"/>
          <w:color w:val="auto"/>
          <w:sz w:val="36"/>
          <w:szCs w:val="36"/>
          <w:lang w:eastAsia="zh-CN"/>
        </w:rPr>
        <w:t>SDGP371000202102000252</w:t>
      </w:r>
    </w:p>
    <w:p>
      <w:pPr>
        <w:spacing w:after="156" w:afterLines="50" w:line="360" w:lineRule="auto"/>
        <w:ind w:firstLine="726" w:firstLineChars="201"/>
        <w:jc w:val="left"/>
        <w:rPr>
          <w:rFonts w:ascii="仿宋_GB2312" w:hAnsi="仿宋" w:eastAsia="仿宋_GB2312" w:cs="方正楷体简体"/>
          <w:b/>
          <w:sz w:val="36"/>
          <w:szCs w:val="36"/>
        </w:rPr>
      </w:pPr>
      <w:r>
        <w:rPr>
          <w:rFonts w:hint="eastAsia" w:ascii="仿宋_GB2312" w:hAnsi="仿宋" w:eastAsia="仿宋_GB2312" w:cs="方正楷体简体"/>
          <w:b/>
          <w:sz w:val="36"/>
          <w:szCs w:val="36"/>
        </w:rPr>
        <w:t>采购方式：</w:t>
      </w:r>
      <w:r>
        <w:rPr>
          <w:rFonts w:hint="eastAsia" w:ascii="仿宋_GB2312" w:hAnsi="仿宋" w:eastAsia="仿宋_GB2312" w:cs="方正楷体简体"/>
          <w:sz w:val="36"/>
          <w:szCs w:val="36"/>
        </w:rPr>
        <w:t>竞争性磋商</w:t>
      </w:r>
    </w:p>
    <w:p>
      <w:pPr>
        <w:spacing w:line="360" w:lineRule="auto"/>
        <w:rPr>
          <w:rFonts w:ascii="仿宋_GB2312" w:hAnsi="仿宋" w:eastAsia="仿宋_GB2312" w:cs="方正楷体简体"/>
          <w:b/>
          <w:sz w:val="16"/>
          <w:szCs w:val="36"/>
        </w:rPr>
      </w:pPr>
    </w:p>
    <w:p>
      <w:pPr>
        <w:spacing w:line="360" w:lineRule="auto"/>
        <w:ind w:firstLine="363" w:firstLineChars="201"/>
        <w:jc w:val="center"/>
        <w:rPr>
          <w:rFonts w:ascii="仿宋_GB2312" w:hAnsi="仿宋" w:eastAsia="仿宋_GB2312" w:cs="方正楷体简体"/>
          <w:b/>
          <w:sz w:val="18"/>
          <w:szCs w:val="36"/>
        </w:rPr>
      </w:pPr>
    </w:p>
    <w:p>
      <w:pPr>
        <w:spacing w:before="156" w:beforeLines="50" w:line="360" w:lineRule="auto"/>
        <w:ind w:firstLine="726" w:firstLineChars="201"/>
        <w:jc w:val="center"/>
        <w:rPr>
          <w:rFonts w:ascii="仿宋_GB2312" w:hAnsi="仿宋" w:eastAsia="仿宋_GB2312"/>
          <w:b/>
          <w:color w:val="FF0000"/>
          <w:kern w:val="0"/>
          <w:sz w:val="36"/>
          <w:szCs w:val="36"/>
        </w:rPr>
      </w:pPr>
      <w:r>
        <w:rPr>
          <w:rFonts w:hint="eastAsia" w:ascii="仿宋_GB2312" w:hAnsi="仿宋" w:eastAsia="仿宋_GB2312" w:cs="方正楷体简体"/>
          <w:b/>
          <w:sz w:val="36"/>
          <w:szCs w:val="36"/>
        </w:rPr>
        <w:t>代理机构：</w:t>
      </w:r>
      <w:r>
        <w:rPr>
          <w:rFonts w:hint="eastAsia" w:ascii="仿宋_GB2312" w:hAnsi="仿宋" w:eastAsia="仿宋_GB2312" w:cs="方正楷体简体"/>
          <w:sz w:val="36"/>
          <w:szCs w:val="36"/>
        </w:rPr>
        <w:t>山东东成建设咨询有限公司　</w:t>
      </w:r>
    </w:p>
    <w:p>
      <w:pPr>
        <w:spacing w:before="156" w:beforeLines="50" w:line="360" w:lineRule="auto"/>
        <w:ind w:firstLine="726" w:firstLineChars="201"/>
        <w:jc w:val="center"/>
        <w:rPr>
          <w:rFonts w:ascii="仿宋_GB2312" w:hAnsi="仿宋" w:eastAsia="仿宋_GB2312" w:cs="方正楷体简体"/>
          <w:sz w:val="36"/>
          <w:szCs w:val="36"/>
        </w:rPr>
      </w:pPr>
      <w:r>
        <w:rPr>
          <w:rFonts w:hint="eastAsia" w:ascii="仿宋_GB2312" w:hAnsi="仿宋" w:eastAsia="仿宋_GB2312" w:cs="方正楷体简体"/>
          <w:b/>
          <w:sz w:val="36"/>
          <w:szCs w:val="36"/>
        </w:rPr>
        <w:t>编制时间：</w:t>
      </w:r>
      <w:r>
        <w:rPr>
          <w:rFonts w:hint="eastAsia" w:ascii="仿宋_GB2312" w:hAnsi="仿宋" w:eastAsia="仿宋_GB2312" w:cs="方正楷体简体"/>
          <w:sz w:val="36"/>
          <w:szCs w:val="36"/>
        </w:rPr>
        <w:t xml:space="preserve"> 2021年</w:t>
      </w:r>
      <w:r>
        <w:rPr>
          <w:rFonts w:hint="eastAsia" w:ascii="仿宋_GB2312" w:hAnsi="仿宋" w:eastAsia="仿宋_GB2312" w:cs="方正楷体简体"/>
          <w:sz w:val="36"/>
          <w:szCs w:val="36"/>
          <w:lang w:val="en-US" w:eastAsia="zh-CN"/>
        </w:rPr>
        <w:t>11</w:t>
      </w:r>
      <w:r>
        <w:rPr>
          <w:rFonts w:hint="eastAsia" w:ascii="仿宋_GB2312" w:hAnsi="仿宋" w:eastAsia="仿宋_GB2312" w:cs="方正楷体简体"/>
          <w:sz w:val="36"/>
          <w:szCs w:val="36"/>
        </w:rPr>
        <w:t>月</w:t>
      </w:r>
    </w:p>
    <w:p>
      <w:pPr>
        <w:spacing w:before="156" w:beforeLines="50" w:line="360" w:lineRule="auto"/>
        <w:ind w:firstLine="726" w:firstLineChars="201"/>
        <w:jc w:val="center"/>
        <w:rPr>
          <w:rFonts w:ascii="仿宋_GB2312" w:hAnsi="仿宋" w:eastAsia="仿宋_GB2312" w:cs="方正楷体简体"/>
          <w:b/>
          <w:sz w:val="36"/>
          <w:szCs w:val="36"/>
        </w:rPr>
      </w:pPr>
    </w:p>
    <w:p>
      <w:pPr>
        <w:spacing w:line="360" w:lineRule="auto"/>
        <w:ind w:firstLine="1045" w:firstLineChars="201"/>
        <w:jc w:val="center"/>
        <w:rPr>
          <w:rFonts w:ascii="黑体" w:hAnsi="黑体" w:eastAsia="黑体" w:cs="方正小标宋简体"/>
          <w:color w:val="000000"/>
          <w:kern w:val="0"/>
          <w:sz w:val="52"/>
          <w:szCs w:val="52"/>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pPr>
        <w:spacing w:line="360" w:lineRule="auto"/>
        <w:ind w:firstLine="1045" w:firstLineChars="201"/>
        <w:jc w:val="center"/>
        <w:rPr>
          <w:rFonts w:ascii="黑体" w:hAnsi="黑体" w:eastAsia="黑体"/>
          <w:b/>
          <w:sz w:val="44"/>
          <w:szCs w:val="44"/>
        </w:rPr>
      </w:pPr>
      <w:r>
        <w:rPr>
          <w:rFonts w:hint="eastAsia" w:ascii="黑体" w:hAnsi="黑体" w:eastAsia="黑体" w:cs="方正小标宋简体"/>
          <w:color w:val="000000"/>
          <w:kern w:val="0"/>
          <w:sz w:val="52"/>
          <w:szCs w:val="52"/>
        </w:rPr>
        <w:t>目  录</w:t>
      </w:r>
    </w:p>
    <w:p>
      <w:pPr>
        <w:spacing w:line="560" w:lineRule="exact"/>
        <w:ind w:firstLine="562" w:firstLineChars="201"/>
        <w:jc w:val="left"/>
        <w:rPr>
          <w:rFonts w:ascii="宋体" w:hAnsi="宋体" w:cs="方正楷体简体"/>
          <w:sz w:val="28"/>
          <w:szCs w:val="28"/>
        </w:rPr>
      </w:pPr>
    </w:p>
    <w:p>
      <w:pPr>
        <w:spacing w:line="560" w:lineRule="exact"/>
        <w:ind w:firstLine="565" w:firstLineChars="201"/>
        <w:jc w:val="left"/>
        <w:rPr>
          <w:rFonts w:ascii="仿宋_GB2312" w:hAnsi="宋体" w:eastAsia="仿宋_GB2312" w:cs="宋体"/>
          <w:b/>
          <w:caps/>
          <w:sz w:val="28"/>
          <w:szCs w:val="28"/>
        </w:rPr>
      </w:pPr>
    </w:p>
    <w:p>
      <w:pPr>
        <w:rPr>
          <w:rFonts w:ascii="仿宋_GB2312" w:hAnsi="宋体" w:eastAsia="仿宋_GB2312"/>
          <w:b/>
        </w:rPr>
      </w:pPr>
    </w:p>
    <w:p>
      <w:pPr>
        <w:spacing w:line="560" w:lineRule="exact"/>
        <w:ind w:firstLine="565" w:firstLineChars="201"/>
        <w:jc w:val="left"/>
        <w:rPr>
          <w:rFonts w:ascii="仿宋_GB2312" w:hAnsi="宋体" w:eastAsia="仿宋_GB2312"/>
          <w:b/>
          <w:caps/>
          <w:sz w:val="28"/>
          <w:szCs w:val="28"/>
        </w:rPr>
      </w:pPr>
    </w:p>
    <w:p>
      <w:pPr>
        <w:spacing w:line="560" w:lineRule="exact"/>
        <w:ind w:firstLine="565" w:firstLineChars="201"/>
        <w:jc w:val="left"/>
        <w:rPr>
          <w:rFonts w:ascii="仿宋_GB2312" w:hAnsi="宋体" w:eastAsia="仿宋_GB2312" w:cs="方正楷体简体"/>
          <w:b/>
          <w:sz w:val="28"/>
          <w:szCs w:val="28"/>
        </w:rPr>
      </w:pPr>
    </w:p>
    <w:p>
      <w:pPr>
        <w:spacing w:line="720" w:lineRule="exact"/>
        <w:ind w:firstLine="565" w:firstLineChars="201"/>
        <w:jc w:val="left"/>
        <w:rPr>
          <w:rFonts w:ascii="仿宋_GB2312" w:hAnsi="黑体" w:eastAsia="仿宋_GB2312" w:cs="宋体"/>
          <w:b/>
          <w:caps/>
          <w:sz w:val="28"/>
          <w:szCs w:val="28"/>
        </w:rPr>
      </w:pPr>
      <w:r>
        <w:rPr>
          <w:rFonts w:hint="eastAsia" w:ascii="仿宋_GB2312" w:hAnsi="黑体" w:eastAsia="仿宋_GB2312" w:cs="宋体"/>
          <w:b/>
          <w:caps/>
          <w:sz w:val="28"/>
          <w:szCs w:val="28"/>
        </w:rPr>
        <w:t xml:space="preserve">第一章   竞争性磋商公告 </w:t>
      </w:r>
    </w:p>
    <w:p>
      <w:pPr>
        <w:spacing w:line="720" w:lineRule="exact"/>
        <w:ind w:firstLine="565" w:firstLineChars="201"/>
        <w:jc w:val="left"/>
        <w:rPr>
          <w:rFonts w:ascii="仿宋_GB2312" w:hAnsi="黑体" w:eastAsia="仿宋_GB2312" w:cs="宋体"/>
          <w:b/>
          <w:caps/>
          <w:sz w:val="28"/>
          <w:szCs w:val="28"/>
        </w:rPr>
      </w:pPr>
      <w:r>
        <w:rPr>
          <w:rFonts w:hint="eastAsia" w:ascii="仿宋_GB2312" w:hAnsi="黑体" w:eastAsia="仿宋_GB2312" w:cs="宋体"/>
          <w:b/>
          <w:caps/>
          <w:sz w:val="28"/>
          <w:szCs w:val="28"/>
        </w:rPr>
        <w:t>第二章   磋商须知</w:t>
      </w:r>
    </w:p>
    <w:p>
      <w:pPr>
        <w:spacing w:line="720" w:lineRule="exact"/>
        <w:ind w:firstLine="565" w:firstLineChars="201"/>
        <w:jc w:val="left"/>
        <w:rPr>
          <w:rFonts w:ascii="仿宋_GB2312" w:hAnsi="黑体" w:eastAsia="仿宋_GB2312" w:cs="宋体"/>
          <w:b/>
          <w:caps/>
          <w:sz w:val="28"/>
          <w:szCs w:val="28"/>
        </w:rPr>
      </w:pPr>
      <w:r>
        <w:rPr>
          <w:rFonts w:hint="eastAsia" w:ascii="仿宋_GB2312" w:hAnsi="黑体" w:eastAsia="仿宋_GB2312" w:cs="宋体"/>
          <w:b/>
          <w:caps/>
          <w:sz w:val="28"/>
          <w:szCs w:val="28"/>
        </w:rPr>
        <w:t>第三章   采购内容与要求</w:t>
      </w:r>
    </w:p>
    <w:p>
      <w:pPr>
        <w:spacing w:line="720" w:lineRule="exact"/>
        <w:ind w:firstLine="565" w:firstLineChars="201"/>
        <w:jc w:val="left"/>
        <w:rPr>
          <w:rFonts w:ascii="仿宋_GB2312" w:hAnsi="黑体" w:eastAsia="仿宋_GB2312" w:cs="宋体"/>
          <w:b/>
          <w:caps/>
          <w:sz w:val="28"/>
          <w:szCs w:val="28"/>
        </w:rPr>
      </w:pPr>
      <w:r>
        <w:rPr>
          <w:rFonts w:hint="eastAsia" w:ascii="仿宋_GB2312" w:hAnsi="黑体" w:eastAsia="仿宋_GB2312" w:cs="宋体"/>
          <w:b/>
          <w:caps/>
          <w:sz w:val="28"/>
          <w:szCs w:val="28"/>
        </w:rPr>
        <w:t>第四章   磋商原则、程序与方法</w:t>
      </w:r>
    </w:p>
    <w:p>
      <w:pPr>
        <w:spacing w:line="720" w:lineRule="exact"/>
        <w:ind w:firstLine="565" w:firstLineChars="201"/>
        <w:jc w:val="left"/>
        <w:rPr>
          <w:rFonts w:ascii="仿宋_GB2312" w:hAnsi="黑体" w:eastAsia="仿宋_GB2312" w:cs="宋体"/>
          <w:b/>
          <w:caps/>
          <w:sz w:val="28"/>
          <w:szCs w:val="28"/>
        </w:rPr>
      </w:pPr>
      <w:r>
        <w:rPr>
          <w:rFonts w:hint="eastAsia" w:ascii="仿宋_GB2312" w:hAnsi="黑体" w:eastAsia="仿宋_GB2312" w:cs="宋体"/>
          <w:b/>
          <w:caps/>
          <w:sz w:val="28"/>
          <w:szCs w:val="28"/>
        </w:rPr>
        <w:t>第五章   响应文件格式与要求</w:t>
      </w:r>
    </w:p>
    <w:p>
      <w:pPr>
        <w:spacing w:line="720" w:lineRule="exact"/>
        <w:ind w:firstLine="565" w:firstLineChars="201"/>
        <w:jc w:val="left"/>
        <w:rPr>
          <w:rFonts w:ascii="仿宋_GB2312" w:hAnsi="黑体" w:eastAsia="仿宋_GB2312" w:cs="宋体"/>
          <w:b/>
          <w:caps/>
          <w:sz w:val="28"/>
          <w:szCs w:val="28"/>
        </w:rPr>
      </w:pPr>
      <w:r>
        <w:rPr>
          <w:rFonts w:hint="eastAsia" w:ascii="仿宋_GB2312" w:hAnsi="黑体" w:eastAsia="仿宋_GB2312" w:cs="宋体"/>
          <w:b/>
          <w:caps/>
          <w:sz w:val="28"/>
          <w:szCs w:val="28"/>
        </w:rPr>
        <w:t>第六章   政府采购合同（范本）</w:t>
      </w:r>
    </w:p>
    <w:p>
      <w:pPr>
        <w:spacing w:line="560" w:lineRule="exact"/>
        <w:ind w:firstLine="424" w:firstLineChars="151"/>
        <w:jc w:val="left"/>
        <w:rPr>
          <w:rFonts w:ascii="仿宋_GB2312" w:hAnsi="宋体" w:eastAsia="仿宋_GB2312" w:cs="宋体"/>
          <w:b/>
          <w:caps/>
          <w:sz w:val="28"/>
          <w:szCs w:val="28"/>
        </w:rPr>
      </w:pPr>
    </w:p>
    <w:p>
      <w:pPr>
        <w:spacing w:line="560" w:lineRule="exact"/>
        <w:ind w:firstLine="424" w:firstLineChars="151"/>
        <w:jc w:val="left"/>
        <w:rPr>
          <w:rFonts w:ascii="仿宋_GB2312" w:hAnsi="宋体" w:eastAsia="仿宋_GB2312"/>
          <w:b/>
          <w:caps/>
          <w:sz w:val="28"/>
          <w:szCs w:val="28"/>
        </w:rPr>
      </w:pPr>
    </w:p>
    <w:p>
      <w:pPr>
        <w:rPr>
          <w:rFonts w:ascii="宋体" w:hAnsi="宋体"/>
          <w:kern w:val="0"/>
        </w:rPr>
        <w:sectPr>
          <w:headerReference r:id="rId5" w:type="default"/>
          <w:pgSz w:w="11906" w:h="16838"/>
          <w:pgMar w:top="1440" w:right="1080" w:bottom="1440" w:left="1080" w:header="851" w:footer="992" w:gutter="0"/>
          <w:pgNumType w:start="1"/>
          <w:cols w:space="425" w:num="1"/>
          <w:docGrid w:type="lines" w:linePitch="312" w:charSpace="0"/>
        </w:sectPr>
      </w:pPr>
    </w:p>
    <w:p>
      <w:pPr>
        <w:pStyle w:val="10"/>
        <w:numPr>
          <w:ilvl w:val="0"/>
          <w:numId w:val="1"/>
        </w:numPr>
        <w:spacing w:before="100" w:beforeAutospacing="1" w:after="100" w:afterAutospacing="1" w:line="415" w:lineRule="auto"/>
        <w:rPr>
          <w:rFonts w:ascii="宋体" w:hAnsi="宋体" w:eastAsia="宋体" w:cs="宋体"/>
          <w:sz w:val="24"/>
          <w:szCs w:val="44"/>
        </w:rPr>
      </w:pPr>
      <w:r>
        <w:rPr>
          <w:rFonts w:hint="eastAsia" w:ascii="楷体_GB2312" w:hAnsi="宋体" w:eastAsia="楷体_GB2312" w:cs="宋体"/>
          <w:sz w:val="44"/>
          <w:szCs w:val="44"/>
        </w:rPr>
        <w:t>采购公告</w:t>
      </w:r>
    </w:p>
    <w:p/>
    <w:p>
      <w:pPr>
        <w:sectPr>
          <w:headerReference r:id="rId7" w:type="first"/>
          <w:footerReference r:id="rId8" w:type="default"/>
          <w:headerReference r:id="rId6" w:type="even"/>
          <w:pgSz w:w="11906" w:h="16838"/>
          <w:pgMar w:top="1440" w:right="1077" w:bottom="1440" w:left="1077" w:header="851" w:footer="992" w:gutter="0"/>
          <w:cols w:space="425" w:num="1"/>
          <w:docGrid w:type="lines" w:linePitch="312" w:charSpace="0"/>
        </w:sectPr>
      </w:pPr>
    </w:p>
    <w:p>
      <w:pPr>
        <w:spacing w:line="360" w:lineRule="auto"/>
        <w:jc w:val="center"/>
        <w:rPr>
          <w:rFonts w:ascii="方正小标宋简体" w:eastAsia="方正小标宋简体"/>
          <w:b/>
          <w:sz w:val="30"/>
          <w:szCs w:val="30"/>
        </w:rPr>
      </w:pPr>
      <w:r>
        <w:rPr>
          <w:rFonts w:hint="eastAsia" w:ascii="方正小标宋简体" w:eastAsia="方正小标宋简体"/>
          <w:b/>
          <w:sz w:val="30"/>
          <w:szCs w:val="30"/>
        </w:rPr>
        <w:t>威海海洋职业学院生物显微镜</w:t>
      </w:r>
    </w:p>
    <w:p>
      <w:pPr>
        <w:spacing w:line="360" w:lineRule="auto"/>
        <w:jc w:val="center"/>
        <w:rPr>
          <w:rFonts w:ascii="方正小标宋简体" w:eastAsia="方正小标宋简体"/>
          <w:b/>
          <w:sz w:val="30"/>
          <w:szCs w:val="30"/>
        </w:rPr>
      </w:pPr>
      <w:r>
        <w:rPr>
          <w:rFonts w:hint="eastAsia" w:ascii="方正小标宋简体" w:eastAsia="方正小标宋简体"/>
          <w:b/>
          <w:sz w:val="30"/>
          <w:szCs w:val="30"/>
        </w:rPr>
        <w:t>竞争性磋商公告</w:t>
      </w:r>
    </w:p>
    <w:p>
      <w:pPr>
        <w:spacing w:line="360" w:lineRule="auto"/>
        <w:jc w:val="center"/>
        <w:rPr>
          <w:rFonts w:ascii="方正小标宋简体" w:eastAsia="方正小标宋简体"/>
          <w:b/>
          <w:sz w:val="30"/>
          <w:szCs w:val="30"/>
        </w:rPr>
      </w:pP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黑体" w:hAnsi="黑体" w:eastAsia="黑体" w:cs="宋体"/>
          <w:color w:val="000000"/>
          <w:sz w:val="28"/>
          <w:szCs w:val="28"/>
        </w:rPr>
      </w:pPr>
      <w:r>
        <w:rPr>
          <w:rFonts w:hint="eastAsia" w:ascii="黑体" w:hAnsi="黑体" w:eastAsia="黑体" w:cs="宋体"/>
          <w:color w:val="000000"/>
          <w:sz w:val="28"/>
          <w:szCs w:val="28"/>
        </w:rPr>
        <w:t>项目概况</w:t>
      </w:r>
    </w:p>
    <w:p>
      <w:pPr>
        <w:widowControl/>
        <w:pBdr>
          <w:top w:val="single" w:color="auto" w:sz="4" w:space="1"/>
          <w:left w:val="single" w:color="auto" w:sz="4" w:space="4"/>
          <w:bottom w:val="single" w:color="auto" w:sz="4" w:space="1"/>
          <w:right w:val="single" w:color="auto" w:sz="4" w:space="4"/>
        </w:pBdr>
        <w:adjustRightInd w:val="0"/>
        <w:spacing w:line="360" w:lineRule="auto"/>
        <w:ind w:firstLine="592" w:firstLineChars="200"/>
        <w:jc w:val="left"/>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生物显微镜采购项目的潜在供应商应在</w:t>
      </w:r>
      <w:r>
        <w:rPr>
          <w:rFonts w:hint="eastAsia" w:ascii="仿宋_GB2312" w:hAnsi="仿宋" w:eastAsia="仿宋_GB2312" w:cs="宋体"/>
          <w:color w:val="333333"/>
          <w:spacing w:val="8"/>
          <w:sz w:val="28"/>
          <w:szCs w:val="28"/>
          <w:u w:val="single"/>
        </w:rPr>
        <w:t xml:space="preserve"> 威海市政府采购电子交易系统（威海市公共资源交易网右侧“交易服务一网通办”登录后选择“政府采购”按钮）</w:t>
      </w:r>
      <w:r>
        <w:rPr>
          <w:rFonts w:hint="eastAsia" w:ascii="仿宋_GB2312" w:hAnsi="仿宋" w:eastAsia="仿宋_GB2312" w:cs="宋体"/>
          <w:color w:val="333333"/>
          <w:spacing w:val="8"/>
          <w:sz w:val="28"/>
          <w:szCs w:val="28"/>
        </w:rPr>
        <w:t>获取采购文件，并于</w:t>
      </w:r>
      <w:r>
        <w:rPr>
          <w:rFonts w:hint="eastAsia" w:ascii="仿宋_GB2312" w:hAnsi="宋体" w:eastAsia="仿宋_GB2312" w:cs="宋体"/>
          <w:color w:val="333333"/>
          <w:spacing w:val="8"/>
          <w:sz w:val="28"/>
          <w:szCs w:val="28"/>
          <w:u w:val="single"/>
        </w:rPr>
        <w:t xml:space="preserve"> </w:t>
      </w:r>
      <w:r>
        <w:rPr>
          <w:rFonts w:hint="eastAsia" w:ascii="仿宋_GB2312" w:hAnsi="仿宋" w:eastAsia="仿宋_GB2312" w:cs="宋体"/>
          <w:color w:val="333333"/>
          <w:spacing w:val="8"/>
          <w:sz w:val="28"/>
          <w:szCs w:val="28"/>
          <w:u w:val="single"/>
        </w:rPr>
        <w:t>2021年11月19日 14:00（北京时间）</w:t>
      </w:r>
      <w:r>
        <w:rPr>
          <w:rFonts w:hint="eastAsia" w:ascii="仿宋_GB2312" w:hAnsi="仿宋" w:eastAsia="仿宋_GB2312" w:cs="宋体"/>
          <w:color w:val="333333"/>
          <w:spacing w:val="8"/>
          <w:sz w:val="28"/>
          <w:szCs w:val="28"/>
        </w:rPr>
        <w:t>前递交响应文件。</w:t>
      </w:r>
    </w:p>
    <w:p>
      <w:pPr>
        <w:spacing w:line="360" w:lineRule="auto"/>
        <w:ind w:firstLine="560" w:firstLineChars="200"/>
        <w:rPr>
          <w:rFonts w:ascii="黑体" w:hAnsi="黑体" w:eastAsia="黑体" w:cs="宋体"/>
          <w:color w:val="000000"/>
          <w:sz w:val="28"/>
          <w:szCs w:val="28"/>
        </w:rPr>
      </w:pPr>
    </w:p>
    <w:p>
      <w:pPr>
        <w:spacing w:line="360" w:lineRule="auto"/>
        <w:outlineLvl w:val="0"/>
        <w:rPr>
          <w:rFonts w:ascii="黑体" w:hAnsi="黑体" w:eastAsia="黑体" w:cs="宋体"/>
          <w:color w:val="000000"/>
          <w:sz w:val="28"/>
          <w:szCs w:val="28"/>
        </w:rPr>
      </w:pPr>
      <w:r>
        <w:rPr>
          <w:rFonts w:hint="eastAsia" w:ascii="黑体" w:hAnsi="黑体" w:eastAsia="黑体" w:cs="宋体"/>
          <w:color w:val="000000"/>
          <w:sz w:val="28"/>
          <w:szCs w:val="28"/>
        </w:rPr>
        <w:t>一、项目基本情况</w:t>
      </w:r>
    </w:p>
    <w:p>
      <w:pPr>
        <w:widowControl/>
        <w:adjustRightInd w:val="0"/>
        <w:spacing w:line="360" w:lineRule="auto"/>
        <w:ind w:firstLine="592" w:firstLineChars="200"/>
        <w:jc w:val="left"/>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项目编号：SDGP371000202102000252</w:t>
      </w:r>
    </w:p>
    <w:p>
      <w:pPr>
        <w:widowControl/>
        <w:shd w:val="clear" w:color="auto" w:fill="FFFFFF"/>
        <w:spacing w:line="360" w:lineRule="auto"/>
        <w:ind w:firstLine="592" w:firstLineChars="200"/>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项目名称：生物显微镜</w:t>
      </w:r>
    </w:p>
    <w:p>
      <w:pPr>
        <w:widowControl/>
        <w:shd w:val="clear" w:color="auto" w:fill="FFFFFF"/>
        <w:spacing w:line="360" w:lineRule="auto"/>
        <w:ind w:firstLine="592" w:firstLineChars="200"/>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采购方式：竞争性磋商</w:t>
      </w:r>
    </w:p>
    <w:p>
      <w:pPr>
        <w:widowControl/>
        <w:shd w:val="clear" w:color="auto" w:fill="FFFFFF"/>
        <w:spacing w:line="360" w:lineRule="auto"/>
        <w:ind w:firstLine="592" w:firstLineChars="200"/>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采购项目分包情况：</w:t>
      </w:r>
    </w:p>
    <w:tbl>
      <w:tblPr>
        <w:tblStyle w:val="12"/>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1"/>
        <w:gridCol w:w="2268"/>
        <w:gridCol w:w="709"/>
        <w:gridCol w:w="1818"/>
        <w:gridCol w:w="1559"/>
        <w:gridCol w:w="141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9" w:hRule="atLeast"/>
          <w:jc w:val="center"/>
        </w:trPr>
        <w:tc>
          <w:tcPr>
            <w:tcW w:w="851" w:type="dxa"/>
            <w:tcBorders>
              <w:bottom w:val="single" w:color="auto" w:sz="4" w:space="0"/>
            </w:tcBorders>
            <w:shd w:val="clear" w:color="auto" w:fill="auto"/>
            <w:vAlign w:val="center"/>
          </w:tcPr>
          <w:p>
            <w:pPr>
              <w:widowControl/>
              <w:adjustRightInd w:val="0"/>
              <w:spacing w:line="360" w:lineRule="auto"/>
              <w:jc w:val="center"/>
              <w:rPr>
                <w:rFonts w:ascii="仿宋_GB2312" w:hAnsi="宋体" w:eastAsia="仿宋_GB2312" w:cs="宋体"/>
                <w:b/>
                <w:color w:val="000000"/>
                <w:sz w:val="28"/>
              </w:rPr>
            </w:pPr>
            <w:r>
              <w:rPr>
                <w:rFonts w:hint="eastAsia" w:ascii="仿宋_GB2312" w:hAnsi="宋体" w:eastAsia="仿宋_GB2312" w:cs="宋体"/>
                <w:b/>
                <w:color w:val="000000"/>
                <w:sz w:val="28"/>
              </w:rPr>
              <w:t>标包</w:t>
            </w:r>
          </w:p>
        </w:tc>
        <w:tc>
          <w:tcPr>
            <w:tcW w:w="2268" w:type="dxa"/>
            <w:shd w:val="clear" w:color="auto" w:fill="auto"/>
            <w:vAlign w:val="center"/>
          </w:tcPr>
          <w:p>
            <w:pPr>
              <w:widowControl/>
              <w:adjustRightInd w:val="0"/>
              <w:spacing w:line="360" w:lineRule="auto"/>
              <w:jc w:val="center"/>
              <w:rPr>
                <w:rFonts w:ascii="仿宋_GB2312" w:hAnsi="宋体" w:eastAsia="仿宋_GB2312" w:cs="宋体"/>
                <w:b/>
                <w:color w:val="000000"/>
                <w:sz w:val="28"/>
              </w:rPr>
            </w:pPr>
            <w:r>
              <w:rPr>
                <w:rFonts w:hint="eastAsia" w:ascii="仿宋_GB2312" w:hAnsi="宋体" w:eastAsia="仿宋_GB2312" w:cs="宋体"/>
                <w:b/>
                <w:color w:val="000000"/>
                <w:sz w:val="28"/>
              </w:rPr>
              <w:t>货物\服务名称</w:t>
            </w:r>
          </w:p>
        </w:tc>
        <w:tc>
          <w:tcPr>
            <w:tcW w:w="709" w:type="dxa"/>
            <w:shd w:val="clear" w:color="auto" w:fill="auto"/>
            <w:vAlign w:val="center"/>
          </w:tcPr>
          <w:p>
            <w:pPr>
              <w:widowControl/>
              <w:adjustRightInd w:val="0"/>
              <w:spacing w:line="360" w:lineRule="auto"/>
              <w:jc w:val="center"/>
              <w:rPr>
                <w:rFonts w:ascii="仿宋_GB2312" w:hAnsi="宋体" w:eastAsia="仿宋_GB2312" w:cs="宋体"/>
                <w:b/>
                <w:color w:val="000000"/>
                <w:sz w:val="28"/>
              </w:rPr>
            </w:pPr>
            <w:r>
              <w:rPr>
                <w:rFonts w:hint="eastAsia" w:ascii="仿宋_GB2312" w:hAnsi="宋体" w:eastAsia="仿宋_GB2312" w:cs="宋体"/>
                <w:b/>
                <w:color w:val="000000"/>
                <w:sz w:val="28"/>
              </w:rPr>
              <w:t>数量</w:t>
            </w:r>
          </w:p>
        </w:tc>
        <w:tc>
          <w:tcPr>
            <w:tcW w:w="1818" w:type="dxa"/>
            <w:tcBorders>
              <w:right w:val="single" w:color="auto" w:sz="4" w:space="0"/>
            </w:tcBorders>
            <w:shd w:val="clear" w:color="auto" w:fill="auto"/>
            <w:vAlign w:val="center"/>
          </w:tcPr>
          <w:p>
            <w:pPr>
              <w:widowControl/>
              <w:adjustRightInd w:val="0"/>
              <w:spacing w:line="360" w:lineRule="auto"/>
              <w:jc w:val="center"/>
              <w:rPr>
                <w:rFonts w:ascii="仿宋_GB2312" w:hAnsi="宋体" w:eastAsia="仿宋_GB2312" w:cs="宋体"/>
                <w:b/>
                <w:color w:val="000000"/>
                <w:sz w:val="28"/>
              </w:rPr>
            </w:pPr>
            <w:r>
              <w:rPr>
                <w:rFonts w:hint="eastAsia" w:ascii="仿宋_GB2312" w:hAnsi="宋体" w:eastAsia="仿宋_GB2312" w:cs="宋体"/>
                <w:b/>
                <w:color w:val="000000"/>
                <w:sz w:val="28"/>
              </w:rPr>
              <w:t>包预算金额</w:t>
            </w:r>
          </w:p>
          <w:p>
            <w:pPr>
              <w:widowControl/>
              <w:adjustRightInd w:val="0"/>
              <w:spacing w:line="360" w:lineRule="auto"/>
              <w:jc w:val="center"/>
              <w:rPr>
                <w:rFonts w:ascii="仿宋_GB2312" w:hAnsi="宋体" w:eastAsia="仿宋_GB2312" w:cs="宋体"/>
                <w:b/>
                <w:color w:val="000000"/>
                <w:sz w:val="28"/>
              </w:rPr>
            </w:pPr>
            <w:r>
              <w:rPr>
                <w:rFonts w:hint="eastAsia" w:ascii="仿宋_GB2312" w:hAnsi="宋体" w:eastAsia="仿宋_GB2312" w:cs="宋体"/>
                <w:b/>
                <w:color w:val="000000"/>
                <w:sz w:val="28"/>
              </w:rPr>
              <w:t>（元）</w:t>
            </w:r>
          </w:p>
        </w:tc>
        <w:tc>
          <w:tcPr>
            <w:tcW w:w="1559" w:type="dxa"/>
            <w:vAlign w:val="center"/>
          </w:tcPr>
          <w:p>
            <w:pPr>
              <w:widowControl/>
              <w:adjustRightInd w:val="0"/>
              <w:spacing w:line="360" w:lineRule="auto"/>
              <w:jc w:val="center"/>
              <w:rPr>
                <w:rFonts w:ascii="仿宋_GB2312" w:hAnsi="宋体" w:eastAsia="仿宋_GB2312" w:cs="宋体"/>
                <w:b/>
                <w:color w:val="000000"/>
                <w:sz w:val="28"/>
              </w:rPr>
            </w:pPr>
            <w:r>
              <w:rPr>
                <w:rFonts w:hint="eastAsia" w:ascii="仿宋_GB2312" w:hAnsi="宋体" w:eastAsia="仿宋_GB2312" w:cs="宋体"/>
                <w:b/>
                <w:color w:val="000000"/>
                <w:sz w:val="28"/>
              </w:rPr>
              <w:t>最高限价（元）</w:t>
            </w:r>
          </w:p>
        </w:tc>
        <w:tc>
          <w:tcPr>
            <w:tcW w:w="1417" w:type="dxa"/>
            <w:tcBorders>
              <w:right w:val="single" w:color="auto" w:sz="4" w:space="0"/>
            </w:tcBorders>
            <w:vAlign w:val="center"/>
          </w:tcPr>
          <w:p>
            <w:pPr>
              <w:widowControl/>
              <w:adjustRightInd w:val="0"/>
              <w:spacing w:line="360" w:lineRule="auto"/>
              <w:jc w:val="center"/>
              <w:rPr>
                <w:rFonts w:ascii="仿宋_GB2312" w:hAnsi="宋体" w:eastAsia="仿宋_GB2312" w:cs="宋体"/>
                <w:b/>
                <w:color w:val="000000"/>
                <w:sz w:val="28"/>
              </w:rPr>
            </w:pPr>
            <w:r>
              <w:rPr>
                <w:rFonts w:hint="eastAsia" w:ascii="仿宋_GB2312" w:hAnsi="宋体" w:eastAsia="仿宋_GB2312" w:cs="宋体"/>
                <w:b/>
                <w:color w:val="000000"/>
                <w:sz w:val="28"/>
              </w:rPr>
              <w:t>采购需求</w:t>
            </w:r>
          </w:p>
        </w:tc>
        <w:tc>
          <w:tcPr>
            <w:tcW w:w="1357" w:type="dxa"/>
            <w:tcBorders>
              <w:right w:val="single" w:color="auto" w:sz="4" w:space="0"/>
            </w:tcBorders>
            <w:vAlign w:val="center"/>
          </w:tcPr>
          <w:p>
            <w:pPr>
              <w:widowControl/>
              <w:adjustRightInd w:val="0"/>
              <w:spacing w:line="360" w:lineRule="auto"/>
              <w:jc w:val="center"/>
              <w:rPr>
                <w:rFonts w:ascii="仿宋_GB2312" w:hAnsi="宋体" w:eastAsia="仿宋_GB2312" w:cs="宋体"/>
                <w:b/>
                <w:color w:val="000000"/>
                <w:sz w:val="28"/>
              </w:rPr>
            </w:pPr>
            <w:r>
              <w:rPr>
                <w:rFonts w:hint="eastAsia" w:ascii="仿宋_GB2312" w:hAnsi="宋体" w:eastAsia="仿宋_GB2312" w:cs="宋体"/>
                <w:b/>
                <w:color w:val="000000"/>
                <w:sz w:val="28"/>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9" w:hRule="atLeast"/>
          <w:jc w:val="center"/>
        </w:trPr>
        <w:tc>
          <w:tcPr>
            <w:tcW w:w="851" w:type="dxa"/>
            <w:tcBorders>
              <w:top w:val="single" w:color="auto" w:sz="4" w:space="0"/>
              <w:bottom w:val="single" w:color="auto" w:sz="4" w:space="0"/>
            </w:tcBorders>
            <w:vAlign w:val="center"/>
          </w:tcPr>
          <w:p>
            <w:pPr>
              <w:widowControl/>
              <w:adjustRightInd w:val="0"/>
              <w:spacing w:line="360" w:lineRule="auto"/>
              <w:jc w:val="center"/>
              <w:rPr>
                <w:rFonts w:ascii="仿宋_GB2312" w:hAnsi="宋体" w:eastAsia="仿宋_GB2312" w:cs="宋体"/>
                <w:color w:val="000000"/>
                <w:sz w:val="28"/>
              </w:rPr>
            </w:pPr>
            <w:r>
              <w:rPr>
                <w:rFonts w:hint="eastAsia" w:ascii="仿宋_GB2312" w:hAnsi="宋体" w:eastAsia="仿宋_GB2312" w:cs="宋体"/>
                <w:color w:val="000000"/>
                <w:sz w:val="28"/>
              </w:rPr>
              <w:t>A</w:t>
            </w:r>
          </w:p>
        </w:tc>
        <w:tc>
          <w:tcPr>
            <w:tcW w:w="2268" w:type="dxa"/>
            <w:vAlign w:val="center"/>
          </w:tcPr>
          <w:p>
            <w:pPr>
              <w:widowControl/>
              <w:adjustRightInd w:val="0"/>
              <w:spacing w:line="360" w:lineRule="auto"/>
              <w:jc w:val="center"/>
              <w:rPr>
                <w:rFonts w:ascii="仿宋_GB2312" w:hAnsi="宋体" w:eastAsia="仿宋_GB2312" w:cs="宋体"/>
                <w:color w:val="000000"/>
                <w:sz w:val="28"/>
              </w:rPr>
            </w:pPr>
            <w:r>
              <w:rPr>
                <w:rFonts w:hint="eastAsia" w:ascii="仿宋_GB2312" w:hAnsi="宋体" w:eastAsia="仿宋_GB2312" w:cs="宋体"/>
                <w:color w:val="000000"/>
                <w:sz w:val="28"/>
              </w:rPr>
              <w:t>生物显微镜</w:t>
            </w:r>
          </w:p>
        </w:tc>
        <w:tc>
          <w:tcPr>
            <w:tcW w:w="709" w:type="dxa"/>
            <w:vAlign w:val="center"/>
          </w:tcPr>
          <w:p>
            <w:pPr>
              <w:widowControl/>
              <w:adjustRightInd w:val="0"/>
              <w:spacing w:line="360" w:lineRule="auto"/>
              <w:jc w:val="center"/>
              <w:rPr>
                <w:rFonts w:ascii="仿宋_GB2312" w:hAnsi="宋体" w:eastAsia="仿宋_GB2312" w:cs="宋体"/>
                <w:color w:val="000000"/>
                <w:sz w:val="28"/>
              </w:rPr>
            </w:pPr>
            <w:r>
              <w:rPr>
                <w:rFonts w:hint="eastAsia" w:ascii="仿宋_GB2312" w:hAnsi="宋体" w:eastAsia="仿宋_GB2312" w:cs="宋体"/>
                <w:color w:val="000000"/>
                <w:sz w:val="28"/>
              </w:rPr>
              <w:t>1宗</w:t>
            </w:r>
          </w:p>
        </w:tc>
        <w:tc>
          <w:tcPr>
            <w:tcW w:w="1818" w:type="dxa"/>
            <w:tcBorders>
              <w:right w:val="single" w:color="auto" w:sz="4" w:space="0"/>
            </w:tcBorders>
            <w:vAlign w:val="center"/>
          </w:tcPr>
          <w:p>
            <w:pPr>
              <w:widowControl/>
              <w:adjustRightInd w:val="0"/>
              <w:spacing w:line="360" w:lineRule="auto"/>
              <w:jc w:val="center"/>
              <w:rPr>
                <w:rFonts w:ascii="仿宋_GB2312" w:hAnsi="宋体" w:eastAsia="仿宋_GB2312" w:cs="宋体"/>
                <w:color w:val="000000"/>
                <w:sz w:val="28"/>
              </w:rPr>
            </w:pPr>
            <w:r>
              <w:rPr>
                <w:rFonts w:hint="eastAsia" w:ascii="仿宋_GB2312" w:hAnsi="宋体" w:eastAsia="仿宋_GB2312" w:cs="宋体"/>
                <w:color w:val="000000"/>
                <w:sz w:val="28"/>
              </w:rPr>
              <w:t>575000.00</w:t>
            </w:r>
          </w:p>
        </w:tc>
        <w:tc>
          <w:tcPr>
            <w:tcW w:w="1559" w:type="dxa"/>
            <w:vAlign w:val="center"/>
          </w:tcPr>
          <w:p>
            <w:pPr>
              <w:widowControl/>
              <w:adjustRightInd w:val="0"/>
              <w:spacing w:line="360" w:lineRule="auto"/>
              <w:jc w:val="center"/>
              <w:rPr>
                <w:rFonts w:ascii="仿宋_GB2312" w:hAnsi="宋体" w:eastAsia="仿宋_GB2312" w:cs="宋体"/>
                <w:color w:val="000000"/>
                <w:sz w:val="28"/>
              </w:rPr>
            </w:pPr>
            <w:r>
              <w:rPr>
                <w:rFonts w:hint="eastAsia" w:ascii="仿宋_GB2312" w:hAnsi="宋体" w:eastAsia="仿宋_GB2312" w:cs="宋体"/>
                <w:color w:val="000000"/>
                <w:sz w:val="28"/>
              </w:rPr>
              <w:t>575000.00</w:t>
            </w:r>
          </w:p>
        </w:tc>
        <w:tc>
          <w:tcPr>
            <w:tcW w:w="1417" w:type="dxa"/>
            <w:tcBorders>
              <w:right w:val="single" w:color="auto" w:sz="4" w:space="0"/>
            </w:tcBorders>
            <w:vAlign w:val="center"/>
          </w:tcPr>
          <w:p>
            <w:pPr>
              <w:widowControl/>
              <w:adjustRightInd w:val="0"/>
              <w:spacing w:line="360" w:lineRule="auto"/>
              <w:jc w:val="center"/>
              <w:rPr>
                <w:rFonts w:ascii="仿宋_GB2312" w:hAnsi="宋体" w:eastAsia="仿宋_GB2312" w:cs="宋体"/>
                <w:color w:val="000000"/>
                <w:sz w:val="28"/>
              </w:rPr>
            </w:pPr>
            <w:r>
              <w:rPr>
                <w:rFonts w:hint="eastAsia" w:ascii="仿宋_GB2312" w:hAnsi="宋体" w:eastAsia="仿宋_GB2312" w:cs="宋体"/>
                <w:color w:val="000000"/>
                <w:sz w:val="28"/>
              </w:rPr>
              <w:t>详见</w:t>
            </w:r>
          </w:p>
          <w:p>
            <w:pPr>
              <w:widowControl/>
              <w:adjustRightInd w:val="0"/>
              <w:spacing w:line="360" w:lineRule="auto"/>
              <w:jc w:val="center"/>
              <w:rPr>
                <w:rFonts w:ascii="仿宋_GB2312" w:hAnsi="宋体" w:eastAsia="仿宋_GB2312" w:cs="宋体"/>
                <w:color w:val="000000"/>
                <w:sz w:val="28"/>
              </w:rPr>
            </w:pPr>
            <w:r>
              <w:rPr>
                <w:rFonts w:hint="eastAsia" w:ascii="仿宋_GB2312" w:hAnsi="宋体" w:eastAsia="仿宋_GB2312" w:cs="宋体"/>
                <w:color w:val="000000"/>
                <w:sz w:val="28"/>
              </w:rPr>
              <w:t>采购文件</w:t>
            </w:r>
          </w:p>
        </w:tc>
        <w:tc>
          <w:tcPr>
            <w:tcW w:w="1357" w:type="dxa"/>
            <w:tcBorders>
              <w:right w:val="single" w:color="auto" w:sz="4" w:space="0"/>
            </w:tcBorders>
            <w:vAlign w:val="center"/>
          </w:tcPr>
          <w:p>
            <w:pPr>
              <w:widowControl/>
              <w:adjustRightInd w:val="0"/>
              <w:spacing w:line="360" w:lineRule="auto"/>
              <w:jc w:val="center"/>
              <w:rPr>
                <w:rFonts w:ascii="仿宋_GB2312" w:hAnsi="宋体" w:eastAsia="仿宋_GB2312" w:cs="宋体"/>
                <w:color w:val="000000"/>
                <w:sz w:val="28"/>
              </w:rPr>
            </w:pPr>
            <w:r>
              <w:rPr>
                <w:rFonts w:hint="eastAsia" w:ascii="仿宋_GB2312" w:hAnsi="宋体" w:eastAsia="仿宋_GB2312" w:cs="宋体"/>
                <w:color w:val="000000"/>
                <w:sz w:val="28"/>
              </w:rPr>
              <w:t>详见</w:t>
            </w:r>
          </w:p>
          <w:p>
            <w:pPr>
              <w:widowControl/>
              <w:adjustRightInd w:val="0"/>
              <w:spacing w:line="360" w:lineRule="auto"/>
              <w:jc w:val="center"/>
              <w:rPr>
                <w:rFonts w:ascii="仿宋_GB2312" w:hAnsi="宋体" w:eastAsia="仿宋_GB2312" w:cs="宋体"/>
                <w:color w:val="000000"/>
                <w:sz w:val="28"/>
              </w:rPr>
            </w:pPr>
            <w:r>
              <w:rPr>
                <w:rFonts w:hint="eastAsia" w:ascii="仿宋_GB2312" w:hAnsi="宋体" w:eastAsia="仿宋_GB2312" w:cs="宋体"/>
                <w:color w:val="000000"/>
                <w:sz w:val="28"/>
              </w:rPr>
              <w:t>采购文件</w:t>
            </w:r>
          </w:p>
        </w:tc>
      </w:tr>
    </w:tbl>
    <w:p>
      <w:pPr>
        <w:widowControl/>
        <w:shd w:val="clear" w:color="auto" w:fill="FFFFFF"/>
        <w:spacing w:line="360" w:lineRule="auto"/>
        <w:ind w:firstLine="592" w:firstLineChars="200"/>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本项目不接受联合体响应</w:t>
      </w:r>
    </w:p>
    <w:p>
      <w:pPr>
        <w:spacing w:line="360" w:lineRule="auto"/>
        <w:ind w:firstLine="560" w:firstLineChars="200"/>
        <w:outlineLvl w:val="0"/>
        <w:rPr>
          <w:rFonts w:ascii="黑体" w:hAnsi="黑体" w:eastAsia="黑体" w:cs="宋体"/>
          <w:color w:val="000000"/>
          <w:sz w:val="28"/>
          <w:szCs w:val="28"/>
        </w:rPr>
      </w:pPr>
      <w:r>
        <w:rPr>
          <w:rFonts w:hint="eastAsia" w:ascii="黑体" w:hAnsi="黑体" w:eastAsia="黑体" w:cs="宋体"/>
          <w:color w:val="000000"/>
          <w:sz w:val="28"/>
          <w:szCs w:val="28"/>
        </w:rPr>
        <w:t>二、申请人的资格要求：</w:t>
      </w:r>
    </w:p>
    <w:p>
      <w:pPr>
        <w:widowControl/>
        <w:adjustRightInd w:val="0"/>
        <w:spacing w:line="360" w:lineRule="auto"/>
        <w:ind w:firstLine="592" w:firstLineChars="200"/>
        <w:jc w:val="left"/>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1.供应商应符合《中华人民共和国政府采购法》第二十二条规定[除银行、保险、石油石化、电力、电信等特殊行业外，分公司参与投标（响应）的，须提供总公司授权]且应为未被列入信用中国网站（www.creditchina.gov.cn）、中国政府采购网(www.ccgp.gov.cn)、信用山东（</w:t>
      </w:r>
      <w:r>
        <w:rPr>
          <w:rFonts w:ascii="仿宋_GB2312" w:hAnsi="仿宋" w:eastAsia="仿宋_GB2312" w:cs="宋体"/>
          <w:color w:val="333333"/>
          <w:spacing w:val="8"/>
          <w:sz w:val="28"/>
          <w:szCs w:val="28"/>
        </w:rPr>
        <w:t>credit.shandong.gov.cn</w:t>
      </w:r>
      <w:r>
        <w:rPr>
          <w:rFonts w:hint="eastAsia" w:ascii="仿宋_GB2312" w:hAnsi="仿宋" w:eastAsia="仿宋_GB2312" w:cs="宋体"/>
          <w:color w:val="333333"/>
          <w:spacing w:val="8"/>
          <w:sz w:val="28"/>
          <w:szCs w:val="28"/>
        </w:rPr>
        <w:t>）等渠道信用记录失信被执行人、重大税收违法案件当事人名单、政府采购严重违法失信行为记录名单；</w:t>
      </w:r>
    </w:p>
    <w:p>
      <w:pPr>
        <w:widowControl/>
        <w:shd w:val="clear" w:color="auto" w:fill="FFFFFF"/>
        <w:spacing w:line="360" w:lineRule="auto"/>
        <w:ind w:firstLine="592" w:firstLineChars="200"/>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2.法律、法规其他规定要求；</w:t>
      </w:r>
    </w:p>
    <w:p>
      <w:pPr>
        <w:widowControl/>
        <w:shd w:val="clear" w:color="auto" w:fill="FFFFFF"/>
        <w:spacing w:line="360" w:lineRule="auto"/>
        <w:ind w:firstLine="592" w:firstLineChars="200"/>
        <w:rPr>
          <w:rFonts w:hint="eastAsia" w:ascii="仿宋_GB2312" w:hAnsi="仿宋" w:eastAsia="仿宋_GB2312" w:cs="宋体"/>
          <w:color w:val="333333"/>
          <w:spacing w:val="8"/>
          <w:sz w:val="28"/>
          <w:szCs w:val="28"/>
          <w:lang w:eastAsia="zh-CN"/>
        </w:rPr>
      </w:pPr>
      <w:r>
        <w:rPr>
          <w:rFonts w:hint="eastAsia" w:ascii="仿宋_GB2312" w:hAnsi="仿宋" w:eastAsia="仿宋_GB2312" w:cs="宋体"/>
          <w:color w:val="333333"/>
          <w:spacing w:val="8"/>
          <w:sz w:val="28"/>
          <w:szCs w:val="28"/>
        </w:rPr>
        <w:t>3.落实政府采购政策需满足的资格要求：</w:t>
      </w:r>
      <w:r>
        <w:rPr>
          <w:rFonts w:hint="eastAsia" w:ascii="仿宋_GB2312" w:hAnsi="仿宋" w:eastAsia="仿宋_GB2312" w:cs="宋体"/>
          <w:color w:val="333333"/>
          <w:spacing w:val="8"/>
          <w:sz w:val="28"/>
          <w:szCs w:val="28"/>
          <w:u w:val="single"/>
          <w:lang w:eastAsia="zh-CN"/>
        </w:rPr>
        <w:t>详见磋商文件</w:t>
      </w:r>
    </w:p>
    <w:p>
      <w:pPr>
        <w:widowControl/>
        <w:shd w:val="clear" w:color="auto" w:fill="FFFFFF"/>
        <w:spacing w:line="360" w:lineRule="auto"/>
        <w:ind w:firstLine="592" w:firstLineChars="200"/>
        <w:rPr>
          <w:rFonts w:hint="eastAsia" w:ascii="仿宋_GB2312" w:hAnsi="仿宋" w:eastAsia="仿宋_GB2312" w:cs="宋体"/>
          <w:color w:val="333333"/>
          <w:spacing w:val="8"/>
          <w:sz w:val="28"/>
          <w:szCs w:val="28"/>
          <w:lang w:eastAsia="zh-CN"/>
        </w:rPr>
      </w:pPr>
      <w:r>
        <w:rPr>
          <w:rFonts w:hint="eastAsia" w:ascii="仿宋_GB2312" w:hAnsi="仿宋" w:eastAsia="仿宋_GB2312" w:cs="宋体"/>
          <w:color w:val="333333"/>
          <w:spacing w:val="8"/>
          <w:sz w:val="28"/>
          <w:szCs w:val="28"/>
        </w:rPr>
        <w:t>4.本项目的特定资格要求：</w:t>
      </w:r>
      <w:r>
        <w:rPr>
          <w:rFonts w:hint="eastAsia" w:ascii="仿宋_GB2312" w:hAnsi="仿宋" w:eastAsia="仿宋_GB2312" w:cs="宋体"/>
          <w:color w:val="333333"/>
          <w:spacing w:val="8"/>
          <w:sz w:val="28"/>
          <w:szCs w:val="28"/>
          <w:lang w:eastAsia="zh-CN"/>
        </w:rPr>
        <w:t>无</w:t>
      </w:r>
    </w:p>
    <w:p>
      <w:pPr>
        <w:spacing w:line="360" w:lineRule="auto"/>
        <w:ind w:firstLine="560" w:firstLineChars="200"/>
        <w:outlineLvl w:val="0"/>
        <w:rPr>
          <w:rFonts w:ascii="黑体" w:hAnsi="黑体" w:eastAsia="黑体" w:cs="宋体"/>
          <w:color w:val="000000"/>
          <w:sz w:val="28"/>
          <w:szCs w:val="28"/>
        </w:rPr>
      </w:pPr>
      <w:r>
        <w:rPr>
          <w:rFonts w:hint="eastAsia" w:ascii="黑体" w:hAnsi="黑体" w:eastAsia="黑体" w:cs="宋体"/>
          <w:color w:val="000000"/>
          <w:sz w:val="28"/>
          <w:szCs w:val="28"/>
        </w:rPr>
        <w:t>三、获取采购文件</w:t>
      </w:r>
    </w:p>
    <w:p>
      <w:pPr>
        <w:widowControl/>
        <w:shd w:val="clear" w:color="auto" w:fill="FFFFFF"/>
        <w:spacing w:line="360" w:lineRule="auto"/>
        <w:ind w:firstLine="539"/>
        <w:rPr>
          <w:rFonts w:ascii="仿宋_GB2312" w:hAnsi="黑体" w:eastAsia="仿宋_GB2312" w:cs="宋体"/>
          <w:color w:val="333333"/>
          <w:spacing w:val="8"/>
          <w:sz w:val="28"/>
          <w:szCs w:val="28"/>
        </w:rPr>
      </w:pPr>
      <w:r>
        <w:rPr>
          <w:rFonts w:hint="eastAsia" w:ascii="仿宋_GB2312" w:hAnsi="黑体" w:eastAsia="仿宋_GB2312" w:cs="宋体"/>
          <w:color w:val="333333"/>
          <w:spacing w:val="8"/>
          <w:sz w:val="28"/>
          <w:szCs w:val="28"/>
        </w:rPr>
        <w:t>1.时间：2021年11月04日 08:00:00至2021年11月10日 17:00:00（北京时间）</w:t>
      </w:r>
    </w:p>
    <w:p>
      <w:pPr>
        <w:widowControl/>
        <w:shd w:val="clear" w:color="auto" w:fill="FFFFFF"/>
        <w:spacing w:line="360" w:lineRule="auto"/>
        <w:ind w:firstLine="539"/>
        <w:rPr>
          <w:rFonts w:ascii="仿宋_GB2312" w:hAnsi="黑体" w:eastAsia="仿宋_GB2312" w:cs="宋体"/>
          <w:color w:val="333333"/>
          <w:spacing w:val="8"/>
          <w:sz w:val="28"/>
          <w:szCs w:val="28"/>
        </w:rPr>
      </w:pPr>
      <w:r>
        <w:rPr>
          <w:rFonts w:hint="eastAsia" w:ascii="仿宋_GB2312" w:hAnsi="黑体" w:eastAsia="仿宋_GB2312" w:cs="宋体"/>
          <w:color w:val="333333"/>
          <w:spacing w:val="8"/>
          <w:sz w:val="28"/>
          <w:szCs w:val="28"/>
        </w:rPr>
        <w:t>2.地点：登录“威海市政府采购电子交易系统”（威海市公共资源交易网右侧“交易服务一网通办”登录后选择“政府采购”按钮）获取文件。</w:t>
      </w:r>
      <w:r>
        <w:rPr>
          <w:rFonts w:hint="eastAsia" w:ascii="仿宋_GB2312" w:hAnsi="黑体" w:eastAsia="仿宋_GB2312" w:cs="宋体"/>
          <w:b/>
          <w:color w:val="333333"/>
          <w:spacing w:val="8"/>
          <w:sz w:val="28"/>
          <w:szCs w:val="28"/>
        </w:rPr>
        <w:t>逾期无法从威海市政府采购电子交易系统中获取文件，未在规定时间内从系统中获取文件的供应商将无法递交电子投标（响应）文件。</w:t>
      </w:r>
    </w:p>
    <w:p>
      <w:pPr>
        <w:widowControl/>
        <w:shd w:val="clear" w:color="auto" w:fill="FFFFFF"/>
        <w:spacing w:line="360" w:lineRule="auto"/>
        <w:ind w:firstLine="539"/>
        <w:rPr>
          <w:rFonts w:ascii="仿宋_GB2312" w:hAnsi="黑体" w:eastAsia="仿宋_GB2312" w:cs="宋体"/>
          <w:color w:val="333333"/>
          <w:spacing w:val="8"/>
          <w:sz w:val="28"/>
          <w:szCs w:val="28"/>
        </w:rPr>
      </w:pPr>
      <w:r>
        <w:rPr>
          <w:rFonts w:hint="eastAsia" w:ascii="仿宋_GB2312" w:hAnsi="黑体" w:eastAsia="仿宋_GB2312" w:cs="宋体"/>
          <w:color w:val="333333"/>
          <w:spacing w:val="8"/>
          <w:sz w:val="28"/>
          <w:szCs w:val="28"/>
        </w:rPr>
        <w:t>3.方式：本项目须网上获取文件。参加本项目供应商须首先在“中国山东政府采购网”完成注册入库（已注册入库无需重复注册），然后在“威海市交易服务一网通办系统”（威海市公共资源交易网右侧“交易服务一网通办”按钮）登录端口注册登记，并办理“安全证书（CA）”和“电子签章”进行获取文件。“安全证书（CA）”和“电子签章”办理详见“威海市公共资源交易网”（</w:t>
      </w:r>
      <w:r>
        <w:rPr>
          <w:rFonts w:ascii="仿宋_GB2312" w:hAnsi="黑体" w:eastAsia="仿宋_GB2312" w:cs="宋体"/>
          <w:color w:val="333333"/>
          <w:spacing w:val="8"/>
          <w:sz w:val="28"/>
          <w:szCs w:val="28"/>
        </w:rPr>
        <w:t>http://ggzyjy.weihai.cn/</w:t>
      </w:r>
      <w:r>
        <w:rPr>
          <w:rFonts w:hint="eastAsia" w:ascii="仿宋_GB2312" w:hAnsi="黑体" w:eastAsia="仿宋_GB2312" w:cs="宋体"/>
          <w:color w:val="333333"/>
          <w:spacing w:val="8"/>
          <w:sz w:val="28"/>
          <w:szCs w:val="28"/>
        </w:rPr>
        <w:t>）“办事指南”-“政府采购专区”中“威海市政府采购交易系统供应商使用指南”。</w:t>
      </w:r>
    </w:p>
    <w:p>
      <w:pPr>
        <w:widowControl/>
        <w:shd w:val="clear" w:color="auto" w:fill="FFFFFF"/>
        <w:spacing w:line="360" w:lineRule="auto"/>
        <w:ind w:firstLine="539"/>
        <w:rPr>
          <w:rFonts w:ascii="仿宋_GB2312" w:hAnsi="黑体" w:eastAsia="仿宋_GB2312" w:cs="宋体"/>
          <w:color w:val="333333"/>
          <w:spacing w:val="8"/>
          <w:sz w:val="28"/>
          <w:szCs w:val="28"/>
        </w:rPr>
      </w:pPr>
      <w:r>
        <w:rPr>
          <w:rFonts w:hint="eastAsia" w:ascii="仿宋_GB2312" w:hAnsi="黑体" w:eastAsia="仿宋_GB2312" w:cs="宋体"/>
          <w:color w:val="333333"/>
          <w:spacing w:val="8"/>
          <w:sz w:val="28"/>
          <w:szCs w:val="28"/>
        </w:rPr>
        <w:t>4.售价：免费</w:t>
      </w:r>
    </w:p>
    <w:p>
      <w:pPr>
        <w:spacing w:line="360" w:lineRule="auto"/>
        <w:ind w:firstLine="560" w:firstLineChars="200"/>
        <w:outlineLvl w:val="0"/>
        <w:rPr>
          <w:rFonts w:ascii="黑体" w:hAnsi="黑体" w:eastAsia="黑体" w:cs="宋体"/>
          <w:color w:val="000000"/>
          <w:sz w:val="28"/>
          <w:szCs w:val="28"/>
        </w:rPr>
      </w:pPr>
      <w:r>
        <w:rPr>
          <w:rFonts w:hint="eastAsia" w:ascii="黑体" w:hAnsi="黑体" w:eastAsia="黑体" w:cs="宋体"/>
          <w:color w:val="000000"/>
          <w:sz w:val="28"/>
          <w:szCs w:val="28"/>
        </w:rPr>
        <w:t>四、响应文件提交</w:t>
      </w:r>
    </w:p>
    <w:p>
      <w:pPr>
        <w:widowControl/>
        <w:adjustRightInd w:val="0"/>
        <w:spacing w:line="360" w:lineRule="auto"/>
        <w:ind w:firstLine="592" w:firstLineChars="200"/>
        <w:jc w:val="left"/>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时间：2021年11月04日 09:00至2021年11月19日 14:00</w:t>
      </w:r>
    </w:p>
    <w:p>
      <w:pPr>
        <w:widowControl/>
        <w:adjustRightInd w:val="0"/>
        <w:spacing w:line="360" w:lineRule="auto"/>
        <w:ind w:firstLine="592" w:firstLineChars="200"/>
        <w:jc w:val="left"/>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地点：通过威海市政府采购电子交易系统（网址：http://dzcg.whggzyjy.cn:8088/login?cloudid=103）网上递交。已在威海市政府采购电子交易系统获取文件的供应商在规定时间内递交电子投标（响应）文件。</w:t>
      </w:r>
    </w:p>
    <w:p>
      <w:pPr>
        <w:widowControl/>
        <w:adjustRightInd w:val="0"/>
        <w:spacing w:line="360" w:lineRule="auto"/>
        <w:ind w:firstLine="560" w:firstLineChars="200"/>
        <w:jc w:val="left"/>
        <w:outlineLvl w:val="0"/>
        <w:rPr>
          <w:rFonts w:ascii="仿宋_GB2312" w:hAnsi="仿宋" w:eastAsia="仿宋_GB2312" w:cs="宋体"/>
          <w:color w:val="333333"/>
          <w:spacing w:val="8"/>
          <w:sz w:val="28"/>
          <w:szCs w:val="28"/>
        </w:rPr>
      </w:pPr>
      <w:r>
        <w:rPr>
          <w:rFonts w:hint="eastAsia" w:ascii="黑体" w:hAnsi="黑体" w:eastAsia="黑体" w:cs="宋体"/>
          <w:color w:val="000000"/>
          <w:sz w:val="28"/>
          <w:szCs w:val="28"/>
        </w:rPr>
        <w:t>五、开启（解密）</w:t>
      </w:r>
    </w:p>
    <w:p>
      <w:pPr>
        <w:widowControl/>
        <w:adjustRightInd w:val="0"/>
        <w:spacing w:line="360" w:lineRule="auto"/>
        <w:ind w:firstLine="592" w:firstLineChars="200"/>
        <w:jc w:val="left"/>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时间：2021年11月19日 14:00（北京时间）</w:t>
      </w:r>
    </w:p>
    <w:p>
      <w:pPr>
        <w:widowControl/>
        <w:adjustRightInd w:val="0"/>
        <w:spacing w:line="360" w:lineRule="auto"/>
        <w:ind w:firstLine="592" w:firstLineChars="200"/>
        <w:jc w:val="left"/>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地点：交易一厅（威海市海滨中路28号外运大厦南侧附楼4楼）</w:t>
      </w:r>
    </w:p>
    <w:p>
      <w:pPr>
        <w:spacing w:line="360" w:lineRule="auto"/>
        <w:ind w:firstLine="560" w:firstLineChars="200"/>
        <w:outlineLvl w:val="0"/>
        <w:rPr>
          <w:rFonts w:ascii="黑体" w:hAnsi="黑体" w:eastAsia="黑体" w:cs="宋体"/>
          <w:color w:val="000000"/>
          <w:sz w:val="28"/>
          <w:szCs w:val="28"/>
        </w:rPr>
      </w:pPr>
      <w:r>
        <w:rPr>
          <w:rFonts w:hint="eastAsia" w:ascii="黑体" w:hAnsi="黑体" w:eastAsia="黑体" w:cs="宋体"/>
          <w:color w:val="000000"/>
          <w:sz w:val="28"/>
          <w:szCs w:val="28"/>
        </w:rPr>
        <w:t>六、公告期限</w:t>
      </w:r>
    </w:p>
    <w:p>
      <w:pPr>
        <w:widowControl/>
        <w:shd w:val="clear" w:color="auto" w:fill="FFFFFF"/>
        <w:spacing w:line="360" w:lineRule="auto"/>
        <w:ind w:firstLine="556"/>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自本公告发布之日起3个工作日。</w:t>
      </w:r>
    </w:p>
    <w:p>
      <w:pPr>
        <w:spacing w:line="360" w:lineRule="auto"/>
        <w:ind w:firstLine="560" w:firstLineChars="200"/>
        <w:rPr>
          <w:rFonts w:ascii="黑体" w:hAnsi="黑体" w:eastAsia="黑体" w:cs="宋体"/>
          <w:color w:val="000000"/>
          <w:sz w:val="28"/>
          <w:szCs w:val="28"/>
        </w:rPr>
      </w:pPr>
      <w:r>
        <w:rPr>
          <w:rFonts w:hint="eastAsia" w:ascii="黑体" w:hAnsi="黑体" w:eastAsia="黑体" w:cs="宋体"/>
          <w:color w:val="000000"/>
          <w:sz w:val="28"/>
          <w:szCs w:val="28"/>
        </w:rPr>
        <w:t>七、其他补充事宜</w:t>
      </w:r>
    </w:p>
    <w:p>
      <w:pPr>
        <w:widowControl/>
        <w:shd w:val="clear" w:color="auto" w:fill="FFFFFF"/>
        <w:spacing w:line="360" w:lineRule="auto"/>
        <w:ind w:firstLine="592" w:firstLineChars="200"/>
        <w:rPr>
          <w:rFonts w:ascii="仿宋_GB2312" w:hAnsi="微软雅黑" w:eastAsia="仿宋_GB2312" w:cs="宋体"/>
          <w:color w:val="333333"/>
          <w:spacing w:val="8"/>
          <w:sz w:val="28"/>
          <w:szCs w:val="28"/>
        </w:rPr>
      </w:pPr>
      <w:r>
        <w:rPr>
          <w:rFonts w:hint="eastAsia" w:ascii="仿宋_GB2312" w:hAnsi="仿宋" w:eastAsia="仿宋_GB2312" w:cs="宋体"/>
          <w:color w:val="333333"/>
          <w:spacing w:val="8"/>
          <w:sz w:val="28"/>
          <w:szCs w:val="28"/>
        </w:rPr>
        <w:t>本项目实行全流程电子化，实行远程解密，投标人无需到现场，并保持通讯畅通，</w:t>
      </w:r>
      <w:r>
        <w:rPr>
          <w:rFonts w:hint="eastAsia" w:ascii="仿宋_GB2312" w:eastAsia="仿宋_GB2312"/>
          <w:b/>
          <w:sz w:val="28"/>
          <w:szCs w:val="32"/>
        </w:rPr>
        <w:t>提前在个人电脑上进行测试确保音频、视频功能可正常使用</w:t>
      </w:r>
      <w:r>
        <w:rPr>
          <w:rFonts w:hint="eastAsia" w:ascii="仿宋_GB2312" w:hAnsi="仿宋" w:eastAsia="仿宋_GB2312" w:cs="宋体"/>
          <w:color w:val="333333"/>
          <w:spacing w:val="8"/>
          <w:sz w:val="28"/>
          <w:szCs w:val="28"/>
        </w:rPr>
        <w:t>，因通讯不畅造成的一切后果由供应商自行承担。</w:t>
      </w:r>
    </w:p>
    <w:p>
      <w:pPr>
        <w:spacing w:line="360" w:lineRule="auto"/>
        <w:ind w:firstLine="560" w:firstLineChars="200"/>
        <w:outlineLvl w:val="0"/>
        <w:rPr>
          <w:rFonts w:ascii="黑体" w:hAnsi="黑体" w:eastAsia="黑体" w:cs="宋体"/>
          <w:color w:val="000000"/>
          <w:sz w:val="28"/>
          <w:szCs w:val="28"/>
        </w:rPr>
      </w:pPr>
      <w:r>
        <w:rPr>
          <w:rFonts w:hint="eastAsia" w:ascii="黑体" w:hAnsi="黑体" w:eastAsia="黑体" w:cs="宋体"/>
          <w:color w:val="000000"/>
          <w:sz w:val="28"/>
          <w:szCs w:val="28"/>
        </w:rPr>
        <w:t>八、对本次采购提出询问，请按以下方式联系。</w:t>
      </w:r>
    </w:p>
    <w:p>
      <w:pPr>
        <w:widowControl/>
        <w:shd w:val="clear" w:color="auto" w:fill="FFFFFF"/>
        <w:spacing w:line="360" w:lineRule="auto"/>
        <w:ind w:firstLine="592" w:firstLineChars="200"/>
        <w:jc w:val="left"/>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1.采购人信息</w:t>
      </w:r>
    </w:p>
    <w:p>
      <w:pPr>
        <w:widowControl/>
        <w:shd w:val="clear" w:color="auto" w:fill="FFFFFF"/>
        <w:spacing w:line="360" w:lineRule="auto"/>
        <w:ind w:firstLine="592" w:firstLineChars="200"/>
        <w:jc w:val="left"/>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名  称：威海海洋职业学院</w:t>
      </w:r>
    </w:p>
    <w:p>
      <w:pPr>
        <w:widowControl/>
        <w:adjustRightInd w:val="0"/>
        <w:spacing w:line="360" w:lineRule="auto"/>
        <w:ind w:firstLine="592" w:firstLineChars="200"/>
        <w:jc w:val="left"/>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地  址：荣成市港湾南路1000号</w:t>
      </w:r>
    </w:p>
    <w:p>
      <w:pPr>
        <w:widowControl/>
        <w:shd w:val="clear" w:color="auto" w:fill="FFFFFF"/>
        <w:spacing w:line="360" w:lineRule="auto"/>
        <w:ind w:firstLine="592" w:firstLineChars="200"/>
        <w:jc w:val="left"/>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联系方式：0631-7697523</w:t>
      </w:r>
    </w:p>
    <w:p>
      <w:pPr>
        <w:widowControl/>
        <w:shd w:val="clear" w:color="auto" w:fill="FFFFFF"/>
        <w:spacing w:line="360" w:lineRule="auto"/>
        <w:ind w:firstLine="592" w:firstLineChars="200"/>
        <w:jc w:val="left"/>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2.采购代理机构信息</w:t>
      </w:r>
    </w:p>
    <w:p>
      <w:pPr>
        <w:widowControl/>
        <w:shd w:val="clear" w:color="auto" w:fill="FFFFFF"/>
        <w:spacing w:line="360" w:lineRule="auto"/>
        <w:ind w:firstLine="592" w:firstLineChars="200"/>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名  称：山东东成建设咨询有限公司</w:t>
      </w:r>
    </w:p>
    <w:p>
      <w:pPr>
        <w:widowControl/>
        <w:shd w:val="clear" w:color="auto" w:fill="FFFFFF"/>
        <w:spacing w:line="360" w:lineRule="auto"/>
        <w:ind w:firstLine="592" w:firstLineChars="200"/>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地  址：荣成市观海中路175号</w:t>
      </w:r>
    </w:p>
    <w:p>
      <w:pPr>
        <w:widowControl/>
        <w:shd w:val="clear" w:color="auto" w:fill="FFFFFF"/>
        <w:spacing w:line="360" w:lineRule="auto"/>
        <w:ind w:firstLine="592" w:firstLineChars="200"/>
        <w:rPr>
          <w:rFonts w:hint="default" w:ascii="仿宋_GB2312" w:hAnsi="仿宋" w:eastAsia="仿宋_GB2312" w:cs="宋体"/>
          <w:color w:val="333333"/>
          <w:spacing w:val="8"/>
          <w:sz w:val="28"/>
          <w:szCs w:val="28"/>
          <w:lang w:val="en-US" w:eastAsia="zh-CN"/>
        </w:rPr>
      </w:pPr>
      <w:r>
        <w:rPr>
          <w:rFonts w:hint="eastAsia" w:ascii="仿宋_GB2312" w:hAnsi="仿宋" w:eastAsia="仿宋_GB2312" w:cs="宋体"/>
          <w:color w:val="333333"/>
          <w:spacing w:val="8"/>
          <w:sz w:val="28"/>
          <w:szCs w:val="28"/>
        </w:rPr>
        <w:t>联系方式：</w:t>
      </w:r>
      <w:r>
        <w:rPr>
          <w:rFonts w:hint="eastAsia" w:ascii="仿宋_GB2312" w:hAnsi="仿宋" w:eastAsia="仿宋_GB2312" w:cs="宋体"/>
          <w:color w:val="333333"/>
          <w:spacing w:val="8"/>
          <w:sz w:val="28"/>
          <w:szCs w:val="28"/>
          <w:lang w:val="en-US" w:eastAsia="zh-CN"/>
        </w:rPr>
        <w:t>0631-7572968</w:t>
      </w:r>
    </w:p>
    <w:p>
      <w:pPr>
        <w:widowControl/>
        <w:shd w:val="clear" w:color="auto" w:fill="FFFFFF"/>
        <w:spacing w:line="360" w:lineRule="auto"/>
        <w:ind w:firstLine="592" w:firstLineChars="200"/>
        <w:rPr>
          <w:rFonts w:ascii="仿宋_GB2312" w:hAnsi="仿宋" w:eastAsia="仿宋_GB2312" w:cs="宋体"/>
          <w:color w:val="333333"/>
          <w:spacing w:val="8"/>
          <w:sz w:val="28"/>
          <w:szCs w:val="28"/>
        </w:rPr>
      </w:pPr>
      <w:r>
        <w:rPr>
          <w:rFonts w:hint="eastAsia" w:ascii="仿宋_GB2312" w:hAnsi="仿宋" w:eastAsia="仿宋_GB2312" w:cs="宋体"/>
          <w:color w:val="333333"/>
          <w:spacing w:val="8"/>
          <w:sz w:val="28"/>
          <w:szCs w:val="28"/>
        </w:rPr>
        <w:t>3.项目联系方式</w:t>
      </w:r>
    </w:p>
    <w:p>
      <w:pPr>
        <w:widowControl/>
        <w:shd w:val="clear" w:color="auto" w:fill="FFFFFF"/>
        <w:spacing w:line="360" w:lineRule="auto"/>
        <w:ind w:firstLine="592" w:firstLineChars="200"/>
        <w:rPr>
          <w:rFonts w:hint="eastAsia" w:ascii="仿宋_GB2312" w:hAnsi="仿宋" w:eastAsia="仿宋_GB2312" w:cs="宋体"/>
          <w:color w:val="333333"/>
          <w:spacing w:val="8"/>
          <w:sz w:val="28"/>
          <w:szCs w:val="28"/>
          <w:lang w:eastAsia="zh-CN"/>
        </w:rPr>
      </w:pPr>
      <w:r>
        <w:rPr>
          <w:rFonts w:hint="eastAsia" w:ascii="仿宋_GB2312" w:hAnsi="仿宋" w:eastAsia="仿宋_GB2312" w:cs="宋体"/>
          <w:color w:val="333333"/>
          <w:spacing w:val="8"/>
          <w:sz w:val="28"/>
          <w:szCs w:val="28"/>
        </w:rPr>
        <w:t>项目联系人：</w:t>
      </w:r>
      <w:r>
        <w:rPr>
          <w:rFonts w:hint="eastAsia" w:ascii="仿宋_GB2312" w:hAnsi="仿宋" w:eastAsia="仿宋_GB2312" w:cs="宋体"/>
          <w:color w:val="333333"/>
          <w:spacing w:val="8"/>
          <w:sz w:val="28"/>
          <w:szCs w:val="28"/>
          <w:lang w:eastAsia="zh-CN"/>
        </w:rPr>
        <w:t>毕建功</w:t>
      </w:r>
    </w:p>
    <w:p>
      <w:pPr>
        <w:widowControl/>
        <w:adjustRightInd w:val="0"/>
        <w:spacing w:line="360" w:lineRule="auto"/>
        <w:ind w:firstLine="592" w:firstLineChars="200"/>
        <w:jc w:val="left"/>
        <w:rPr>
          <w:rFonts w:hint="default" w:ascii="仿宋_GB2312" w:hAnsi="仿宋" w:eastAsia="仿宋_GB2312" w:cs="宋体"/>
          <w:color w:val="333333"/>
          <w:spacing w:val="8"/>
          <w:sz w:val="28"/>
          <w:szCs w:val="28"/>
          <w:lang w:val="en-US" w:eastAsia="zh-CN"/>
        </w:rPr>
      </w:pPr>
      <w:r>
        <w:rPr>
          <w:rFonts w:hint="eastAsia" w:ascii="仿宋_GB2312" w:hAnsi="仿宋" w:eastAsia="仿宋_GB2312" w:cs="宋体"/>
          <w:color w:val="333333"/>
          <w:spacing w:val="8"/>
          <w:sz w:val="28"/>
          <w:szCs w:val="28"/>
        </w:rPr>
        <w:t>电  话：</w:t>
      </w:r>
      <w:r>
        <w:rPr>
          <w:rFonts w:hint="eastAsia" w:ascii="仿宋_GB2312" w:hAnsi="仿宋" w:eastAsia="仿宋_GB2312" w:cs="宋体"/>
          <w:color w:val="333333"/>
          <w:spacing w:val="8"/>
          <w:sz w:val="28"/>
          <w:szCs w:val="28"/>
          <w:lang w:val="en-US" w:eastAsia="zh-CN"/>
        </w:rPr>
        <w:t>0631-7572968</w:t>
      </w:r>
    </w:p>
    <w:p>
      <w:pPr>
        <w:widowControl/>
        <w:adjustRightInd w:val="0"/>
        <w:spacing w:line="360" w:lineRule="auto"/>
        <w:ind w:firstLine="592" w:firstLineChars="200"/>
        <w:jc w:val="left"/>
        <w:rPr>
          <w:rFonts w:ascii="仿宋_GB2312" w:hAnsi="仿宋" w:eastAsia="仿宋_GB2312" w:cs="宋体"/>
          <w:color w:val="333333"/>
          <w:spacing w:val="8"/>
          <w:sz w:val="28"/>
          <w:szCs w:val="28"/>
        </w:rPr>
      </w:pPr>
    </w:p>
    <w:p>
      <w:pPr>
        <w:spacing w:line="360" w:lineRule="auto"/>
        <w:jc w:val="right"/>
        <w:rPr>
          <w:rFonts w:ascii="仿宋_GB2312" w:hAnsi="宋体" w:eastAsia="仿宋_GB2312"/>
          <w:sz w:val="28"/>
          <w:szCs w:val="28"/>
        </w:rPr>
      </w:pPr>
      <w:r>
        <w:rPr>
          <w:rFonts w:hint="eastAsia" w:ascii="仿宋_GB2312" w:hAnsi="宋体" w:eastAsia="仿宋_GB2312" w:cs="宋体"/>
          <w:sz w:val="28"/>
          <w:szCs w:val="28"/>
        </w:rPr>
        <w:t>发布人：山东东成建设咨询有限公司</w:t>
      </w:r>
      <w:r>
        <w:rPr>
          <w:rFonts w:hint="eastAsia" w:ascii="仿宋_GB2312" w:hAnsi="宋体" w:eastAsia="仿宋_GB2312"/>
          <w:sz w:val="28"/>
          <w:szCs w:val="28"/>
        </w:rPr>
        <w:t xml:space="preserve"> </w:t>
      </w:r>
    </w:p>
    <w:p>
      <w:pPr>
        <w:widowControl/>
        <w:adjustRightInd w:val="0"/>
        <w:spacing w:line="360" w:lineRule="auto"/>
        <w:ind w:left="-240"/>
        <w:jc w:val="right"/>
        <w:rPr>
          <w:rFonts w:ascii="仿宋_GB2312" w:hAnsi="宋体" w:eastAsia="仿宋_GB2312" w:cs="宋体"/>
          <w:sz w:val="28"/>
          <w:szCs w:val="28"/>
        </w:rPr>
      </w:pPr>
      <w:r>
        <w:rPr>
          <w:rFonts w:hint="eastAsia" w:ascii="仿宋_GB2312" w:hAnsi="宋体" w:eastAsia="仿宋_GB2312" w:cs="宋体"/>
          <w:sz w:val="28"/>
          <w:szCs w:val="28"/>
        </w:rPr>
        <w:t xml:space="preserve">发布时间： </w:t>
      </w:r>
      <w:r>
        <w:rPr>
          <w:rFonts w:hint="eastAsia" w:ascii="仿宋_GB2312" w:hAnsi="宋体" w:eastAsia="仿宋_GB2312" w:cs="宋体"/>
          <w:sz w:val="28"/>
          <w:szCs w:val="28"/>
          <w:lang w:val="en-US" w:eastAsia="zh-CN"/>
        </w:rPr>
        <w:t>2021</w:t>
      </w:r>
      <w:r>
        <w:rPr>
          <w:rFonts w:hint="eastAsia" w:ascii="仿宋_GB2312" w:hAnsi="宋体" w:eastAsia="仿宋_GB2312" w:cs="宋体"/>
          <w:sz w:val="28"/>
          <w:szCs w:val="28"/>
        </w:rPr>
        <w:t xml:space="preserve">年 </w:t>
      </w:r>
      <w:r>
        <w:rPr>
          <w:rFonts w:hint="eastAsia" w:ascii="仿宋_GB2312" w:hAnsi="宋体" w:eastAsia="仿宋_GB2312" w:cs="宋体"/>
          <w:sz w:val="28"/>
          <w:szCs w:val="28"/>
          <w:lang w:val="en-US" w:eastAsia="zh-CN"/>
        </w:rPr>
        <w:t>11</w:t>
      </w:r>
      <w:r>
        <w:rPr>
          <w:rFonts w:hint="eastAsia" w:ascii="仿宋_GB2312" w:hAnsi="宋体" w:eastAsia="仿宋_GB2312" w:cs="宋体"/>
          <w:sz w:val="28"/>
          <w:szCs w:val="28"/>
        </w:rPr>
        <w:t xml:space="preserve">月 </w:t>
      </w:r>
      <w:r>
        <w:rPr>
          <w:rFonts w:hint="eastAsia" w:ascii="仿宋_GB2312" w:hAnsi="宋体" w:eastAsia="仿宋_GB2312" w:cs="宋体"/>
          <w:sz w:val="28"/>
          <w:szCs w:val="28"/>
          <w:lang w:val="en-US" w:eastAsia="zh-CN"/>
        </w:rPr>
        <w:t>03</w:t>
      </w:r>
      <w:r>
        <w:rPr>
          <w:rFonts w:hint="eastAsia" w:ascii="仿宋_GB2312" w:hAnsi="宋体" w:eastAsia="仿宋_GB2312" w:cs="宋体"/>
          <w:sz w:val="28"/>
          <w:szCs w:val="28"/>
        </w:rPr>
        <w:t>日</w:t>
      </w:r>
    </w:p>
    <w:p>
      <w:pPr>
        <w:widowControl/>
        <w:adjustRightInd w:val="0"/>
        <w:spacing w:line="360" w:lineRule="auto"/>
        <w:ind w:left="-298" w:leftChars="-142" w:right="280"/>
        <w:jc w:val="left"/>
        <w:rPr>
          <w:rFonts w:ascii="黑体" w:hAnsi="黑体" w:eastAsia="黑体" w:cs="宋体"/>
          <w:sz w:val="32"/>
          <w:szCs w:val="32"/>
        </w:rPr>
      </w:pPr>
      <w:r>
        <w:rPr>
          <w:rFonts w:ascii="黑体" w:hAnsi="黑体" w:eastAsia="黑体" w:cs="宋体"/>
          <w:sz w:val="32"/>
          <w:szCs w:val="32"/>
        </w:rPr>
        <w:t>温馨提示</w:t>
      </w:r>
      <w:r>
        <w:rPr>
          <w:rFonts w:hint="eastAsia" w:ascii="黑体" w:hAnsi="黑体" w:eastAsia="黑体" w:cs="宋体"/>
          <w:sz w:val="32"/>
          <w:szCs w:val="32"/>
        </w:rPr>
        <w:t>：</w:t>
      </w:r>
    </w:p>
    <w:p>
      <w:pPr>
        <w:widowControl/>
        <w:adjustRightInd w:val="0"/>
        <w:spacing w:line="360" w:lineRule="auto"/>
        <w:ind w:left="-238" w:firstLine="560" w:firstLineChars="200"/>
        <w:jc w:val="left"/>
        <w:rPr>
          <w:rFonts w:ascii="仿宋_GB2312" w:hAnsi="宋体" w:eastAsia="仿宋_GB2312" w:cs="宋体"/>
          <w:sz w:val="28"/>
        </w:rPr>
      </w:pPr>
      <w:r>
        <w:rPr>
          <w:rFonts w:hint="eastAsia" w:ascii="仿宋_GB2312" w:hAnsi="宋体" w:eastAsia="仿宋_GB2312" w:cs="宋体"/>
          <w:sz w:val="28"/>
        </w:rPr>
        <w:t>为缓解中小企业融资困难，山东省财政厅、威海市财政局等部门出台了政府采购合同融资措施，贵单位如有融资需求，可登录“威海市公共资源交易网-企业融资服务平台专区”了解详情。</w:t>
      </w:r>
    </w:p>
    <w:p>
      <w:pPr>
        <w:widowControl/>
        <w:adjustRightInd w:val="0"/>
        <w:spacing w:line="360" w:lineRule="auto"/>
        <w:ind w:left="-238" w:firstLine="560" w:firstLineChars="200"/>
        <w:jc w:val="left"/>
        <w:rPr>
          <w:rFonts w:ascii="仿宋_GB2312" w:hAnsi="宋体" w:eastAsia="仿宋_GB2312" w:cs="宋体"/>
          <w:sz w:val="28"/>
        </w:rPr>
      </w:pPr>
      <w:r>
        <w:rPr>
          <w:rFonts w:hint="eastAsia" w:ascii="仿宋_GB2312" w:hAnsi="宋体" w:eastAsia="仿宋_GB2312" w:cs="宋体"/>
          <w:sz w:val="28"/>
        </w:rPr>
        <w:t>1.山东省政府采购 合同融资与履约保函服务平台</w:t>
      </w:r>
    </w:p>
    <w:p>
      <w:pPr>
        <w:widowControl/>
        <w:adjustRightInd w:val="0"/>
        <w:spacing w:line="360" w:lineRule="auto"/>
        <w:ind w:left="480" w:right="280"/>
        <w:rPr>
          <w:rFonts w:ascii="仿宋_GB2312" w:hAnsi="宋体" w:eastAsia="仿宋_GB2312" w:cs="宋体"/>
          <w:sz w:val="28"/>
        </w:rPr>
      </w:pPr>
      <w:r>
        <w:drawing>
          <wp:anchor distT="0" distB="0" distL="114300" distR="114300" simplePos="0" relativeHeight="251659264" behindDoc="0" locked="0" layoutInCell="1" allowOverlap="1">
            <wp:simplePos x="0" y="0"/>
            <wp:positionH relativeFrom="column">
              <wp:posOffset>3992245</wp:posOffset>
            </wp:positionH>
            <wp:positionV relativeFrom="paragraph">
              <wp:posOffset>64135</wp:posOffset>
            </wp:positionV>
            <wp:extent cx="993775" cy="836295"/>
            <wp:effectExtent l="0" t="0" r="15875" b="1905"/>
            <wp:wrapSquare wrapText="bothSides"/>
            <wp:docPr id="1" name="图片 2" descr="微信图片_2021042211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10422112258"/>
                    <pic:cNvPicPr>
                      <a:picLocks noChangeAspect="1"/>
                    </pic:cNvPicPr>
                  </pic:nvPicPr>
                  <pic:blipFill>
                    <a:blip r:embed="rId30"/>
                    <a:stretch>
                      <a:fillRect/>
                    </a:stretch>
                  </pic:blipFill>
                  <pic:spPr>
                    <a:xfrm>
                      <a:off x="0" y="0"/>
                      <a:ext cx="993775" cy="836295"/>
                    </a:xfrm>
                    <a:prstGeom prst="rect">
                      <a:avLst/>
                    </a:prstGeom>
                    <a:noFill/>
                    <a:ln>
                      <a:noFill/>
                    </a:ln>
                  </pic:spPr>
                </pic:pic>
              </a:graphicData>
            </a:graphic>
          </wp:anchor>
        </w:drawing>
      </w:r>
    </w:p>
    <w:p>
      <w:pPr>
        <w:widowControl/>
        <w:adjustRightInd w:val="0"/>
        <w:spacing w:line="360" w:lineRule="auto"/>
        <w:ind w:left="480" w:right="280"/>
        <w:rPr>
          <w:rFonts w:ascii="仿宋_GB2312" w:hAnsi="宋体" w:eastAsia="仿宋_GB2312" w:cs="宋体"/>
          <w:sz w:val="28"/>
        </w:rPr>
      </w:pPr>
    </w:p>
    <w:p>
      <w:pPr>
        <w:widowControl/>
        <w:adjustRightInd w:val="0"/>
        <w:spacing w:line="360" w:lineRule="auto"/>
        <w:ind w:right="560" w:firstLine="280" w:firstLineChars="100"/>
        <w:rPr>
          <w:rFonts w:ascii="仿宋_GB2312" w:hAnsi="宋体" w:eastAsia="仿宋_GB2312" w:cs="宋体"/>
          <w:sz w:val="28"/>
        </w:rPr>
      </w:pPr>
      <w:r>
        <w:rPr>
          <w:rFonts w:hint="eastAsia" w:ascii="仿宋_GB2312" w:hAnsi="宋体" w:eastAsia="仿宋_GB2312" w:cs="宋体"/>
          <w:sz w:val="28"/>
        </w:rPr>
        <w:t>网址：</w:t>
      </w:r>
      <w:r>
        <w:fldChar w:fldCharType="begin"/>
      </w:r>
      <w:r>
        <w:instrText xml:space="preserve">HYPERLINK "http://www.ccgp-shandong-rz.cn/"</w:instrText>
      </w:r>
      <w:r>
        <w:fldChar w:fldCharType="separate"/>
      </w:r>
      <w:r>
        <w:rPr>
          <w:rStyle w:val="15"/>
          <w:rFonts w:hint="eastAsia" w:ascii="仿宋_GB2312" w:hAnsi="宋体" w:eastAsia="仿宋_GB2312" w:cs="宋体"/>
          <w:sz w:val="28"/>
        </w:rPr>
        <w:t>http://www.ccgp-shandong-rz.cn/</w:t>
      </w:r>
      <w:r>
        <w:fldChar w:fldCharType="end"/>
      </w:r>
    </w:p>
    <w:p>
      <w:pPr>
        <w:widowControl/>
        <w:adjustRightInd w:val="0"/>
        <w:spacing w:line="360" w:lineRule="auto"/>
        <w:ind w:firstLine="280" w:firstLineChars="100"/>
        <w:jc w:val="left"/>
        <w:rPr>
          <w:rFonts w:ascii="仿宋_GB2312" w:hAnsi="宋体" w:eastAsia="仿宋_GB2312" w:cs="宋体"/>
          <w:sz w:val="28"/>
        </w:rPr>
      </w:pPr>
      <w:r>
        <w:rPr>
          <w:rFonts w:hint="eastAsia" w:ascii="仿宋_GB2312" w:hAnsi="宋体" w:eastAsia="仿宋_GB2312" w:cs="宋体"/>
          <w:sz w:val="28"/>
        </w:rPr>
        <w:t>2.信财银保 企业融资担保服务平台</w:t>
      </w:r>
    </w:p>
    <w:p>
      <w:pPr>
        <w:widowControl/>
        <w:adjustRightInd w:val="0"/>
        <w:spacing w:line="360" w:lineRule="auto"/>
        <w:ind w:firstLine="280" w:firstLineChars="100"/>
        <w:jc w:val="left"/>
        <w:rPr>
          <w:rFonts w:ascii="仿宋_GB2312" w:hAnsi="宋体" w:eastAsia="仿宋_GB2312" w:cs="宋体"/>
          <w:sz w:val="28"/>
        </w:rPr>
      </w:pPr>
      <w:r>
        <w:rPr>
          <w:rFonts w:hint="eastAsia" w:ascii="仿宋_GB2312" w:hAnsi="宋体" w:eastAsia="仿宋_GB2312" w:cs="宋体"/>
          <w:sz w:val="28"/>
        </w:rPr>
        <w:t>网址：</w:t>
      </w:r>
      <w:r>
        <w:fldChar w:fldCharType="begin"/>
      </w:r>
      <w:r>
        <w:instrText xml:space="preserve">HYPERLINK "http://xcyb.weihai.cn/tz/financing-service"</w:instrText>
      </w:r>
      <w:r>
        <w:fldChar w:fldCharType="separate"/>
      </w:r>
      <w:r>
        <w:rPr>
          <w:rStyle w:val="15"/>
          <w:rFonts w:hint="eastAsia" w:ascii="仿宋_GB2312" w:hAnsi="宋体" w:eastAsia="仿宋_GB2312" w:cs="宋体"/>
          <w:sz w:val="28"/>
        </w:rPr>
        <w:t>http://xcyb.weihai.cn/tz/financing-service</w:t>
      </w:r>
      <w:r>
        <w:fldChar w:fldCharType="end"/>
      </w:r>
    </w:p>
    <w:p/>
    <w:p/>
    <w:p>
      <w:pPr>
        <w:widowControl/>
        <w:adjustRightInd w:val="0"/>
        <w:spacing w:line="360" w:lineRule="auto"/>
        <w:ind w:left="-240"/>
        <w:jc w:val="right"/>
        <w:rPr>
          <w:rFonts w:ascii="宋体" w:hAnsi="宋体" w:cs="宋体"/>
          <w:sz w:val="28"/>
        </w:rPr>
      </w:pPr>
    </w:p>
    <w:p>
      <w:pPr>
        <w:sectPr>
          <w:headerReference r:id="rId9" w:type="default"/>
          <w:footerReference r:id="rId10" w:type="default"/>
          <w:pgSz w:w="11906" w:h="16838"/>
          <w:pgMar w:top="1440" w:right="1080" w:bottom="1440" w:left="1080" w:header="851" w:footer="992" w:gutter="0"/>
          <w:cols w:space="425" w:num="1"/>
          <w:docGrid w:type="lines" w:linePitch="312" w:charSpace="0"/>
        </w:sectPr>
      </w:pPr>
    </w:p>
    <w:p>
      <w:pPr>
        <w:pStyle w:val="10"/>
        <w:numPr>
          <w:ilvl w:val="0"/>
          <w:numId w:val="1"/>
        </w:numPr>
        <w:spacing w:before="100" w:beforeAutospacing="1" w:after="100" w:afterAutospacing="1" w:line="415" w:lineRule="auto"/>
        <w:rPr>
          <w:rFonts w:ascii="楷体_GB2312" w:hAnsi="宋体" w:eastAsia="楷体_GB2312" w:cs="宋体"/>
          <w:sz w:val="44"/>
          <w:szCs w:val="44"/>
        </w:rPr>
      </w:pPr>
      <w:r>
        <w:rPr>
          <w:rFonts w:hint="eastAsia" w:ascii="楷体_GB2312" w:hAnsi="宋体" w:eastAsia="楷体_GB2312" w:cs="宋体"/>
          <w:sz w:val="44"/>
          <w:szCs w:val="44"/>
        </w:rPr>
        <w:t>投标（响应）须知</w:t>
      </w:r>
    </w:p>
    <w:p/>
    <w:p>
      <w:pPr>
        <w:sectPr>
          <w:pgSz w:w="11906" w:h="16838"/>
          <w:pgMar w:top="1440" w:right="1077" w:bottom="1440" w:left="1077" w:header="851" w:footer="992" w:gutter="0"/>
          <w:cols w:space="425" w:num="1"/>
          <w:docGrid w:type="lines" w:linePitch="312" w:charSpace="0"/>
        </w:sectPr>
      </w:pPr>
    </w:p>
    <w:p>
      <w:pPr>
        <w:tabs>
          <w:tab w:val="left" w:pos="4111"/>
        </w:tabs>
        <w:spacing w:line="560" w:lineRule="exact"/>
        <w:jc w:val="left"/>
        <w:rPr>
          <w:rFonts w:ascii="宋体" w:hAnsi="宋体"/>
          <w:szCs w:val="21"/>
        </w:rPr>
      </w:pPr>
    </w:p>
    <w:p>
      <w:pPr>
        <w:spacing w:line="560" w:lineRule="exact"/>
        <w:ind w:firstLine="643" w:firstLineChars="201"/>
        <w:jc w:val="center"/>
        <w:rPr>
          <w:rFonts w:ascii="黑体" w:hAnsi="黑体" w:eastAsia="黑体"/>
          <w:sz w:val="32"/>
          <w:szCs w:val="32"/>
        </w:rPr>
      </w:pPr>
      <w:r>
        <w:rPr>
          <w:rFonts w:hint="eastAsia" w:ascii="黑体" w:hAnsi="黑体" w:eastAsia="黑体"/>
          <w:sz w:val="32"/>
          <w:szCs w:val="32"/>
        </w:rPr>
        <w:t>响应</w:t>
      </w:r>
      <w:r>
        <w:rPr>
          <w:rFonts w:ascii="黑体" w:hAnsi="黑体" w:eastAsia="黑体"/>
          <w:sz w:val="32"/>
          <w:szCs w:val="32"/>
        </w:rPr>
        <w:t>须知前附表</w:t>
      </w:r>
    </w:p>
    <w:p>
      <w:pPr>
        <w:spacing w:line="560" w:lineRule="exact"/>
        <w:ind w:firstLine="560" w:firstLineChars="200"/>
        <w:jc w:val="left"/>
        <w:rPr>
          <w:rFonts w:ascii="仿宋_GB2312" w:hAnsi="宋体" w:eastAsia="仿宋_GB2312"/>
          <w:sz w:val="28"/>
          <w:szCs w:val="28"/>
        </w:rPr>
      </w:pP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本表是本采购项目的具体资料，是对投标（响应）须知的汇总和补充，如有矛盾，应以本资料表为准。</w:t>
      </w:r>
    </w:p>
    <w:p>
      <w:pPr>
        <w:spacing w:line="560" w:lineRule="exact"/>
        <w:ind w:firstLine="560" w:firstLineChars="200"/>
        <w:jc w:val="left"/>
        <w:rPr>
          <w:rFonts w:ascii="仿宋_GB2312" w:hAnsi="宋体" w:eastAsia="仿宋_GB2312"/>
          <w:sz w:val="28"/>
          <w:szCs w:val="28"/>
        </w:rPr>
      </w:pPr>
    </w:p>
    <w:tbl>
      <w:tblPr>
        <w:tblStyle w:val="12"/>
        <w:tblW w:w="91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8"/>
        <w:gridCol w:w="82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序号</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1</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hint="eastAsia" w:ascii="仿宋_GB2312" w:hAnsi="宋体" w:eastAsia="仿宋_GB2312"/>
                <w:sz w:val="28"/>
                <w:szCs w:val="28"/>
                <w:lang w:eastAsia="zh-CN"/>
              </w:rPr>
            </w:pPr>
            <w:r>
              <w:rPr>
                <w:rFonts w:hint="eastAsia" w:ascii="仿宋_GB2312" w:hAnsi="宋体" w:eastAsia="仿宋_GB2312"/>
                <w:sz w:val="28"/>
                <w:szCs w:val="28"/>
              </w:rPr>
              <w:t>项目名称：</w:t>
            </w:r>
            <w:r>
              <w:rPr>
                <w:rFonts w:hint="eastAsia" w:ascii="仿宋_GB2312" w:hAnsi="宋体" w:eastAsia="仿宋_GB2312"/>
                <w:sz w:val="28"/>
                <w:szCs w:val="28"/>
                <w:lang w:eastAsia="zh-CN"/>
              </w:rPr>
              <w:t>生物显微镜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2</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hint="eastAsia" w:ascii="仿宋_GB2312" w:hAnsi="宋体" w:eastAsia="仿宋_GB2312"/>
                <w:sz w:val="28"/>
                <w:szCs w:val="28"/>
                <w:lang w:eastAsia="zh-CN"/>
              </w:rPr>
            </w:pPr>
            <w:r>
              <w:rPr>
                <w:rFonts w:hint="eastAsia" w:ascii="仿宋_GB2312" w:hAnsi="宋体" w:eastAsia="仿宋_GB2312"/>
                <w:sz w:val="28"/>
                <w:szCs w:val="28"/>
              </w:rPr>
              <w:t>项目编号：</w:t>
            </w:r>
            <w:r>
              <w:rPr>
                <w:rFonts w:hint="eastAsia" w:ascii="仿宋_GB2312" w:hAnsi="宋体" w:eastAsia="仿宋_GB2312"/>
                <w:sz w:val="28"/>
                <w:szCs w:val="28"/>
                <w:lang w:eastAsia="zh-CN"/>
              </w:rPr>
              <w:t>SDGP371000202102000252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3</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采购人名称：威海海洋职业学院</w:t>
            </w: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地址：荣成市海湾南路1000号 </w:t>
            </w:r>
          </w:p>
          <w:p>
            <w:pPr>
              <w:spacing w:line="560" w:lineRule="exact"/>
              <w:rPr>
                <w:rFonts w:ascii="仿宋_GB2312" w:hAnsi="宋体" w:eastAsia="仿宋_GB2312"/>
                <w:sz w:val="28"/>
                <w:szCs w:val="28"/>
              </w:rPr>
            </w:pPr>
            <w:r>
              <w:rPr>
                <w:rFonts w:hint="eastAsia" w:ascii="仿宋_GB2312" w:hAnsi="宋体" w:eastAsia="仿宋_GB2312"/>
                <w:sz w:val="28"/>
                <w:szCs w:val="28"/>
              </w:rPr>
              <w:t>联系人：于波</w:t>
            </w:r>
          </w:p>
          <w:p>
            <w:pPr>
              <w:spacing w:line="560" w:lineRule="exact"/>
              <w:rPr>
                <w:rFonts w:ascii="仿宋_GB2312" w:hAnsi="宋体" w:eastAsia="仿宋_GB2312"/>
                <w:sz w:val="28"/>
                <w:szCs w:val="28"/>
              </w:rPr>
            </w:pPr>
            <w:r>
              <w:rPr>
                <w:rFonts w:hint="eastAsia" w:ascii="仿宋_GB2312" w:hAnsi="宋体" w:eastAsia="仿宋_GB2312"/>
                <w:sz w:val="28"/>
                <w:szCs w:val="28"/>
              </w:rPr>
              <w:t>联系方式：0631-7697523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9"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宋体" w:eastAsia="仿宋_GB2312"/>
                <w:sz w:val="28"/>
                <w:szCs w:val="28"/>
              </w:rPr>
            </w:pPr>
            <w:r>
              <w:rPr>
                <w:rFonts w:hint="eastAsia" w:ascii="仿宋_GB2312" w:hAnsi="宋体" w:eastAsia="仿宋_GB2312"/>
                <w:sz w:val="28"/>
                <w:szCs w:val="28"/>
              </w:rPr>
              <w:t>4</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采购代理机构名称：山东东成建设咨询有限公司　</w:t>
            </w:r>
          </w:p>
          <w:p>
            <w:pPr>
              <w:spacing w:line="560" w:lineRule="exact"/>
              <w:rPr>
                <w:rFonts w:ascii="仿宋_GB2312" w:hAnsi="宋体" w:eastAsia="仿宋_GB2312"/>
                <w:sz w:val="28"/>
                <w:szCs w:val="28"/>
              </w:rPr>
            </w:pPr>
            <w:r>
              <w:rPr>
                <w:rFonts w:hint="eastAsia" w:ascii="仿宋_GB2312" w:hAnsi="宋体" w:eastAsia="仿宋_GB2312"/>
                <w:sz w:val="28"/>
                <w:szCs w:val="28"/>
              </w:rPr>
              <w:t>地址：荣成市观海中路175号</w:t>
            </w:r>
          </w:p>
          <w:p>
            <w:pPr>
              <w:spacing w:line="560" w:lineRule="exact"/>
              <w:rPr>
                <w:rFonts w:ascii="仿宋_GB2312" w:hAnsi="宋体" w:eastAsia="仿宋_GB2312"/>
                <w:sz w:val="28"/>
                <w:szCs w:val="28"/>
              </w:rPr>
            </w:pPr>
            <w:r>
              <w:rPr>
                <w:rFonts w:hint="eastAsia" w:ascii="仿宋_GB2312" w:hAnsi="宋体" w:eastAsia="仿宋_GB2312"/>
                <w:sz w:val="28"/>
                <w:szCs w:val="28"/>
              </w:rPr>
              <w:t>联系人：毕建功</w:t>
            </w:r>
          </w:p>
          <w:p>
            <w:pPr>
              <w:spacing w:line="560" w:lineRule="exact"/>
              <w:rPr>
                <w:rFonts w:ascii="仿宋_GB2312" w:hAnsi="宋体" w:eastAsia="仿宋_GB2312"/>
                <w:sz w:val="28"/>
                <w:szCs w:val="28"/>
              </w:rPr>
            </w:pPr>
            <w:r>
              <w:rPr>
                <w:rFonts w:hint="eastAsia" w:ascii="仿宋_GB2312" w:hAnsi="宋体" w:eastAsia="仿宋_GB2312"/>
                <w:sz w:val="28"/>
                <w:szCs w:val="28"/>
              </w:rPr>
              <w:t>联系方式：0631-7572968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5</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jc w:val="left"/>
              <w:rPr>
                <w:rFonts w:ascii="仿宋_GB2312" w:hAnsi="宋体" w:eastAsia="仿宋_GB2312"/>
                <w:sz w:val="28"/>
                <w:szCs w:val="28"/>
              </w:rPr>
            </w:pPr>
            <w:r>
              <w:rPr>
                <w:rFonts w:hint="eastAsia" w:ascii="仿宋_GB2312" w:hAnsi="宋体" w:eastAsia="仿宋_GB2312"/>
                <w:sz w:val="28"/>
                <w:szCs w:val="28"/>
              </w:rPr>
              <w:t>资质证明文件原件：到达现场的供应商须提供被授权人身份证原件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6</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响应文件份数：网上按时递交电子响应文件1份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7</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 xml:space="preserve">实物样品：无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8</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textAlignment w:val="top"/>
              <w:rPr>
                <w:rFonts w:ascii="仿宋_GB2312" w:hAnsi="宋体" w:eastAsia="仿宋_GB2312"/>
                <w:sz w:val="28"/>
                <w:szCs w:val="28"/>
              </w:rPr>
            </w:pPr>
            <w:r>
              <w:rPr>
                <w:rFonts w:hint="eastAsia" w:ascii="仿宋_GB2312" w:hAnsi="宋体" w:eastAsia="仿宋_GB2312"/>
                <w:sz w:val="28"/>
                <w:szCs w:val="28"/>
              </w:rPr>
              <w:t xml:space="preserve">现场踏勘：无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9</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 xml:space="preserve">现场演示：无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10</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报价有效期：开标之日起90天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11</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rPr>
              <w:t>是否专门面向</w:t>
            </w:r>
            <w:r>
              <w:rPr>
                <w:rFonts w:ascii="仿宋_GB2312" w:hAnsi="宋体" w:eastAsia="仿宋_GB2312"/>
                <w:sz w:val="28"/>
                <w:szCs w:val="28"/>
              </w:rPr>
              <w:t>中小企业采购</w:t>
            </w:r>
            <w:r>
              <w:rPr>
                <w:rFonts w:hint="eastAsia" w:ascii="仿宋_GB2312" w:hAnsi="宋体" w:eastAsia="仿宋_GB2312"/>
                <w:sz w:val="28"/>
                <w:szCs w:val="28"/>
              </w:rPr>
              <w:t>：</w:t>
            </w:r>
            <w:r>
              <w:rPr>
                <w:rFonts w:hint="eastAsia" w:ascii="仿宋_GB2312" w:hAnsi="宋体" w:eastAsia="仿宋_GB2312"/>
                <w:sz w:val="28"/>
                <w:szCs w:val="28"/>
                <w:lang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12</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本项目不</w:t>
            </w:r>
            <w:r>
              <w:rPr>
                <w:rFonts w:ascii="仿宋_GB2312" w:hAnsi="宋体" w:eastAsia="仿宋_GB2312"/>
                <w:sz w:val="28"/>
                <w:szCs w:val="28"/>
              </w:rPr>
              <w:t>允许</w:t>
            </w:r>
            <w:r>
              <w:rPr>
                <w:rFonts w:hint="eastAsia" w:ascii="仿宋_GB2312" w:hAnsi="宋体" w:eastAsia="仿宋_GB2312"/>
                <w:sz w:val="28"/>
                <w:szCs w:val="28"/>
              </w:rPr>
              <w:t>投报</w:t>
            </w:r>
            <w:r>
              <w:rPr>
                <w:rFonts w:ascii="仿宋_GB2312" w:hAnsi="宋体" w:eastAsia="仿宋_GB2312"/>
                <w:sz w:val="28"/>
                <w:szCs w:val="28"/>
              </w:rPr>
              <w:t>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13</w:t>
            </w:r>
          </w:p>
        </w:tc>
        <w:tc>
          <w:tcPr>
            <w:tcW w:w="8291" w:type="dxa"/>
            <w:tcBorders>
              <w:top w:val="single" w:color="auto" w:sz="4" w:space="0"/>
              <w:left w:val="single" w:color="auto" w:sz="4" w:space="0"/>
              <w:bottom w:val="single" w:color="auto" w:sz="4" w:space="0"/>
            </w:tcBorders>
            <w:shd w:val="clear" w:color="auto" w:fill="auto"/>
            <w:vAlign w:val="center"/>
          </w:tcPr>
          <w:p>
            <w:pPr>
              <w:spacing w:line="600" w:lineRule="exact"/>
              <w:rPr>
                <w:rFonts w:ascii="仿宋_GB2312" w:hAnsi="宋体" w:eastAsia="仿宋_GB2312"/>
                <w:sz w:val="28"/>
                <w:szCs w:val="28"/>
              </w:rPr>
            </w:pPr>
            <w:r>
              <w:rPr>
                <w:rFonts w:hint="eastAsia" w:ascii="仿宋_GB2312" w:hAnsi="宋体" w:eastAsia="仿宋_GB2312"/>
                <w:sz w:val="28"/>
                <w:szCs w:val="28"/>
                <w:u w:val="single"/>
              </w:rPr>
              <w:t>第A包预算：</w:t>
            </w:r>
            <w:r>
              <w:rPr>
                <w:rFonts w:hint="eastAsia" w:ascii="仿宋_GB2312" w:hAnsi="宋体" w:eastAsia="仿宋_GB2312"/>
                <w:sz w:val="28"/>
                <w:szCs w:val="28"/>
                <w:u w:val="single"/>
                <w:lang w:eastAsia="zh-CN"/>
              </w:rPr>
              <w:t>575000.00</w:t>
            </w:r>
            <w:r>
              <w:rPr>
                <w:rFonts w:hint="eastAsia" w:ascii="仿宋_GB2312" w:hAnsi="宋体" w:eastAsia="仿宋_GB2312"/>
                <w:sz w:val="28"/>
                <w:szCs w:val="28"/>
                <w:u w:val="single"/>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14</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本项目不接受联合体响应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15</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本项目不收取磋商保证金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16</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color w:val="auto"/>
                <w:sz w:val="28"/>
                <w:szCs w:val="28"/>
              </w:rPr>
            </w:pPr>
            <w:r>
              <w:rPr>
                <w:rFonts w:hint="eastAsia" w:ascii="仿宋_GB2312" w:hAnsi="宋体" w:eastAsia="仿宋_GB2312"/>
                <w:color w:val="auto"/>
                <w:sz w:val="28"/>
                <w:szCs w:val="28"/>
              </w:rPr>
              <w:t>响应文件递交时间：</w:t>
            </w:r>
          </w:p>
          <w:p>
            <w:pPr>
              <w:spacing w:line="560" w:lineRule="exact"/>
              <w:rPr>
                <w:rFonts w:ascii="仿宋_GB2312" w:hAnsi="宋体" w:eastAsia="仿宋_GB2312"/>
                <w:color w:val="auto"/>
                <w:sz w:val="28"/>
                <w:szCs w:val="28"/>
              </w:rPr>
            </w:pPr>
            <w:r>
              <w:rPr>
                <w:rFonts w:hint="eastAsia" w:ascii="仿宋_GB2312" w:hAnsi="宋体" w:eastAsia="仿宋_GB2312"/>
                <w:color w:val="auto"/>
                <w:sz w:val="28"/>
                <w:szCs w:val="28"/>
              </w:rPr>
              <w:t>2021年</w:t>
            </w:r>
            <w:r>
              <w:rPr>
                <w:rFonts w:hint="eastAsia" w:ascii="仿宋_GB2312" w:hAnsi="宋体" w:eastAsia="仿宋_GB2312"/>
                <w:color w:val="auto"/>
                <w:sz w:val="28"/>
                <w:szCs w:val="28"/>
                <w:lang w:val="en-US" w:eastAsia="zh-CN"/>
              </w:rPr>
              <w:t>11</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04</w:t>
            </w:r>
            <w:r>
              <w:rPr>
                <w:rFonts w:hint="eastAsia" w:ascii="仿宋_GB2312" w:hAnsi="宋体" w:eastAsia="仿宋_GB2312"/>
                <w:color w:val="auto"/>
                <w:sz w:val="28"/>
                <w:szCs w:val="28"/>
              </w:rPr>
              <w:t xml:space="preserve">日 </w:t>
            </w:r>
            <w:r>
              <w:rPr>
                <w:rFonts w:hint="eastAsia" w:ascii="仿宋_GB2312" w:hAnsi="宋体" w:eastAsia="仿宋_GB2312"/>
                <w:color w:val="auto"/>
                <w:sz w:val="28"/>
                <w:szCs w:val="28"/>
                <w:lang w:val="en-US" w:eastAsia="zh-CN"/>
              </w:rPr>
              <w:t>9</w:t>
            </w:r>
            <w:r>
              <w:rPr>
                <w:rFonts w:hint="eastAsia" w:ascii="仿宋_GB2312" w:hAnsi="宋体" w:eastAsia="仿宋_GB2312"/>
                <w:color w:val="auto"/>
                <w:sz w:val="28"/>
                <w:szCs w:val="28"/>
              </w:rPr>
              <w:t>:00至2021年</w:t>
            </w:r>
            <w:r>
              <w:rPr>
                <w:rFonts w:hint="eastAsia" w:ascii="仿宋_GB2312" w:hAnsi="宋体" w:eastAsia="仿宋_GB2312"/>
                <w:color w:val="auto"/>
                <w:sz w:val="28"/>
                <w:szCs w:val="28"/>
                <w:lang w:val="en-US" w:eastAsia="zh-CN"/>
              </w:rPr>
              <w:t>11</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19</w:t>
            </w:r>
            <w:r>
              <w:rPr>
                <w:rFonts w:hint="eastAsia" w:ascii="仿宋_GB2312" w:hAnsi="宋体" w:eastAsia="仿宋_GB2312"/>
                <w:color w:val="auto"/>
                <w:sz w:val="28"/>
                <w:szCs w:val="28"/>
              </w:rPr>
              <w:t xml:space="preserve">日 </w:t>
            </w:r>
            <w:r>
              <w:rPr>
                <w:rFonts w:hint="eastAsia" w:ascii="仿宋_GB2312" w:hAnsi="宋体" w:eastAsia="仿宋_GB2312"/>
                <w:color w:val="auto"/>
                <w:sz w:val="28"/>
                <w:szCs w:val="28"/>
                <w:lang w:val="en-US" w:eastAsia="zh-CN"/>
              </w:rPr>
              <w:t>14</w:t>
            </w:r>
            <w:r>
              <w:rPr>
                <w:rFonts w:hint="eastAsia" w:ascii="仿宋_GB2312" w:hAnsi="宋体" w:eastAsia="仿宋_GB2312"/>
                <w:color w:val="auto"/>
                <w:sz w:val="28"/>
                <w:szCs w:val="28"/>
              </w:rPr>
              <w:t>:00（以威海市政府采购电子交易系统具体显示时间为准）</w:t>
            </w:r>
          </w:p>
          <w:p>
            <w:pPr>
              <w:spacing w:line="560" w:lineRule="exact"/>
              <w:rPr>
                <w:rFonts w:ascii="仿宋_GB2312" w:hAnsi="宋体" w:eastAsia="仿宋_GB2312"/>
                <w:color w:val="auto"/>
                <w:sz w:val="28"/>
                <w:szCs w:val="28"/>
              </w:rPr>
            </w:pPr>
            <w:r>
              <w:rPr>
                <w:rFonts w:hint="eastAsia" w:ascii="仿宋_GB2312" w:hAnsi="宋体" w:eastAsia="仿宋_GB2312"/>
                <w:color w:val="auto"/>
                <w:sz w:val="28"/>
                <w:szCs w:val="28"/>
              </w:rPr>
              <w:t>响应文件递交网址：</w:t>
            </w:r>
          </w:p>
          <w:p>
            <w:pPr>
              <w:spacing w:line="560" w:lineRule="exact"/>
              <w:rPr>
                <w:rFonts w:ascii="仿宋_GB2312" w:hAnsi="宋体" w:eastAsia="仿宋_GB2312"/>
                <w:color w:val="auto"/>
                <w:sz w:val="28"/>
                <w:szCs w:val="28"/>
              </w:rPr>
            </w:pPr>
            <w:r>
              <w:rPr>
                <w:rFonts w:ascii="仿宋_GB2312" w:hAnsi="宋体" w:eastAsia="仿宋_GB2312"/>
                <w:color w:val="auto"/>
                <w:sz w:val="28"/>
                <w:szCs w:val="28"/>
              </w:rPr>
              <w:t>http://dzcg.whggzyjy.cn:8088/login?cloudid=103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17</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color w:val="auto"/>
                <w:sz w:val="28"/>
                <w:szCs w:val="28"/>
              </w:rPr>
            </w:pPr>
            <w:r>
              <w:rPr>
                <w:rFonts w:hint="eastAsia" w:ascii="仿宋_GB2312" w:hAnsi="宋体" w:eastAsia="仿宋_GB2312"/>
                <w:sz w:val="28"/>
                <w:szCs w:val="28"/>
              </w:rPr>
              <w:t>响应文件开启（解密）时间：</w:t>
            </w:r>
            <w:r>
              <w:rPr>
                <w:rFonts w:hint="eastAsia" w:ascii="仿宋_GB2312" w:hAnsi="宋体" w:eastAsia="仿宋_GB2312"/>
                <w:color w:val="auto"/>
                <w:sz w:val="28"/>
                <w:szCs w:val="28"/>
              </w:rPr>
              <w:t>2021年</w:t>
            </w:r>
            <w:r>
              <w:rPr>
                <w:rFonts w:hint="eastAsia" w:ascii="仿宋_GB2312" w:hAnsi="宋体" w:eastAsia="仿宋_GB2312"/>
                <w:color w:val="auto"/>
                <w:sz w:val="28"/>
                <w:szCs w:val="28"/>
                <w:lang w:val="en-US" w:eastAsia="zh-CN"/>
              </w:rPr>
              <w:t>11</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19</w:t>
            </w:r>
            <w:r>
              <w:rPr>
                <w:rFonts w:hint="eastAsia" w:ascii="仿宋_GB2312" w:hAnsi="宋体" w:eastAsia="仿宋_GB2312"/>
                <w:color w:val="auto"/>
                <w:sz w:val="28"/>
                <w:szCs w:val="28"/>
              </w:rPr>
              <w:t xml:space="preserve">日 </w:t>
            </w:r>
            <w:r>
              <w:rPr>
                <w:rFonts w:hint="eastAsia" w:ascii="仿宋_GB2312" w:hAnsi="宋体" w:eastAsia="仿宋_GB2312"/>
                <w:color w:val="auto"/>
                <w:sz w:val="28"/>
                <w:szCs w:val="28"/>
                <w:lang w:val="en-US" w:eastAsia="zh-CN"/>
              </w:rPr>
              <w:t>14</w:t>
            </w:r>
            <w:r>
              <w:rPr>
                <w:rFonts w:hint="eastAsia" w:ascii="仿宋_GB2312" w:hAnsi="宋体" w:eastAsia="仿宋_GB2312"/>
                <w:color w:val="auto"/>
                <w:sz w:val="28"/>
                <w:szCs w:val="28"/>
              </w:rPr>
              <w:t>:00时</w:t>
            </w:r>
          </w:p>
          <w:p>
            <w:pPr>
              <w:spacing w:line="560" w:lineRule="exact"/>
              <w:rPr>
                <w:rFonts w:ascii="仿宋_GB2312" w:hAnsi="宋体" w:eastAsia="仿宋_GB2312"/>
                <w:color w:val="auto"/>
                <w:sz w:val="28"/>
                <w:szCs w:val="28"/>
              </w:rPr>
            </w:pPr>
            <w:r>
              <w:rPr>
                <w:rFonts w:hint="eastAsia" w:ascii="仿宋_GB2312" w:hAnsi="宋体" w:eastAsia="仿宋_GB2312"/>
                <w:color w:val="auto"/>
                <w:sz w:val="28"/>
                <w:szCs w:val="28"/>
              </w:rPr>
              <w:t>地点：交易</w:t>
            </w:r>
            <w:r>
              <w:rPr>
                <w:rFonts w:hint="eastAsia" w:ascii="仿宋_GB2312" w:hAnsi="宋体" w:eastAsia="仿宋_GB2312"/>
                <w:color w:val="auto"/>
                <w:sz w:val="28"/>
                <w:szCs w:val="28"/>
                <w:lang w:eastAsia="zh-CN"/>
              </w:rPr>
              <w:t>一</w:t>
            </w:r>
            <w:bookmarkStart w:id="0" w:name="_GoBack"/>
            <w:bookmarkEnd w:id="0"/>
            <w:r>
              <w:rPr>
                <w:rFonts w:hint="eastAsia" w:ascii="仿宋_GB2312" w:hAnsi="宋体" w:eastAsia="仿宋_GB2312"/>
                <w:color w:val="auto"/>
                <w:sz w:val="28"/>
                <w:szCs w:val="28"/>
              </w:rPr>
              <w:t>厅（威海市海滨中路28号外运大厦南侧附楼4楼）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18</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eastAsia="仿宋_GB2312"/>
                <w:sz w:val="28"/>
                <w:szCs w:val="28"/>
              </w:rPr>
              <w:t>响应文件开启（解密）、磋商方式：远程解密、磋商，供应商无需到现场参与解密、磋商，请提前熟悉电子交易系统操作流程，并实时关注电子交易系统相关通知，且联络方式应保持通讯畅通。[操作手册获取方式：操作手册请登录威海市公共资源交易网-办事指南栏目-政府采购专区-《威海市政府采购电子交易系统供应商操作手册》下载查看（网址：http://ggzyjy.weihai.cn/bszn/005002/20210702/ed187b7b-6fef-4726-8e07-c0e3ee8d5a46.html）。投标（响应）文件制作及系统使用咨询电话：18769124292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19</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应文件开启（解密）程序：</w:t>
            </w:r>
          </w:p>
          <w:p>
            <w:pPr>
              <w:spacing w:line="560" w:lineRule="exact"/>
              <w:rPr>
                <w:rFonts w:ascii="仿宋_GB2312" w:hAnsi="宋体" w:eastAsia="仿宋_GB2312"/>
                <w:sz w:val="28"/>
                <w:szCs w:val="28"/>
              </w:rPr>
            </w:pPr>
            <w:r>
              <w:rPr>
                <w:rFonts w:hint="eastAsia" w:ascii="仿宋_GB2312" w:hAnsi="宋体" w:eastAsia="仿宋_GB2312"/>
                <w:sz w:val="28"/>
                <w:szCs w:val="28"/>
              </w:rPr>
              <w:t>响应文件开启（解密）后15分钟内完成解密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20</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color w:val="0000FF"/>
                <w:sz w:val="28"/>
                <w:szCs w:val="28"/>
              </w:rPr>
            </w:pPr>
            <w:r>
              <w:rPr>
                <w:rFonts w:hint="eastAsia" w:ascii="仿宋_GB2312" w:hAnsi="宋体" w:eastAsia="仿宋_GB2312"/>
                <w:color w:val="0000FF"/>
                <w:sz w:val="28"/>
                <w:szCs w:val="28"/>
              </w:rPr>
              <w:t>质保期/服务期：由报价供应商提供最长的质保年限，不得少于</w:t>
            </w:r>
            <w:r>
              <w:rPr>
                <w:rFonts w:ascii="仿宋_GB2312" w:hAnsi="宋体" w:eastAsia="仿宋_GB2312"/>
                <w:color w:val="0000FF"/>
                <w:sz w:val="28"/>
                <w:szCs w:val="28"/>
              </w:rPr>
              <w:t>3</w:t>
            </w:r>
            <w:r>
              <w:rPr>
                <w:rFonts w:hint="eastAsia" w:ascii="仿宋_GB2312" w:hAnsi="宋体" w:eastAsia="仿宋_GB2312"/>
                <w:color w:val="0000FF"/>
                <w:sz w:val="28"/>
                <w:szCs w:val="28"/>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8"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21</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color w:val="0000FF"/>
                <w:sz w:val="28"/>
                <w:szCs w:val="28"/>
              </w:rPr>
            </w:pPr>
            <w:r>
              <w:rPr>
                <w:rFonts w:hint="eastAsia" w:ascii="仿宋_GB2312" w:hAnsi="宋体" w:eastAsia="仿宋_GB2312"/>
                <w:color w:val="0000FF"/>
                <w:sz w:val="28"/>
                <w:szCs w:val="28"/>
              </w:rPr>
              <w:t>交付时间: 合同签订后</w:t>
            </w:r>
            <w:r>
              <w:rPr>
                <w:rFonts w:ascii="仿宋_GB2312" w:hAnsi="宋体" w:eastAsia="仿宋_GB2312"/>
                <w:color w:val="0000FF"/>
                <w:sz w:val="28"/>
                <w:szCs w:val="28"/>
              </w:rPr>
              <w:t>15</w:t>
            </w:r>
            <w:r>
              <w:rPr>
                <w:rFonts w:hint="eastAsia" w:ascii="仿宋_GB2312" w:hAnsi="宋体" w:eastAsia="仿宋_GB2312"/>
                <w:color w:val="0000FF"/>
                <w:sz w:val="28"/>
                <w:szCs w:val="28"/>
              </w:rPr>
              <w:t>天内供货</w:t>
            </w:r>
          </w:p>
          <w:p>
            <w:pPr>
              <w:spacing w:line="560" w:lineRule="exact"/>
              <w:rPr>
                <w:rFonts w:ascii="仿宋_GB2312" w:hAnsi="宋体" w:eastAsia="仿宋_GB2312"/>
                <w:color w:val="0000FF"/>
                <w:sz w:val="28"/>
                <w:szCs w:val="28"/>
              </w:rPr>
            </w:pPr>
            <w:r>
              <w:rPr>
                <w:rFonts w:hint="eastAsia" w:ascii="仿宋_GB2312" w:hAnsi="宋体" w:eastAsia="仿宋_GB2312"/>
                <w:color w:val="0000FF"/>
                <w:sz w:val="28"/>
                <w:szCs w:val="28"/>
              </w:rPr>
              <w:t>交付地点:采购人指定地点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22</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23</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24</w:t>
            </w:r>
          </w:p>
        </w:tc>
        <w:tc>
          <w:tcPr>
            <w:tcW w:w="8291" w:type="dxa"/>
            <w:tcBorders>
              <w:top w:val="single" w:color="auto" w:sz="4" w:space="0"/>
              <w:left w:val="single" w:color="auto" w:sz="4" w:space="0"/>
              <w:bottom w:val="single" w:color="auto" w:sz="4" w:space="0"/>
            </w:tcBorders>
            <w:shd w:val="clear" w:color="auto" w:fill="auto"/>
            <w:vAlign w:val="center"/>
          </w:tcPr>
          <w:p>
            <w:pPr>
              <w:spacing w:line="600" w:lineRule="exact"/>
              <w:rPr>
                <w:rFonts w:ascii="仿宋_GB2312" w:hAnsi="宋体" w:eastAsia="仿宋_GB2312"/>
                <w:sz w:val="28"/>
                <w:szCs w:val="28"/>
              </w:rPr>
            </w:pPr>
            <w:r>
              <w:rPr>
                <w:rFonts w:ascii="仿宋_GB2312" w:hAnsi="宋体" w:eastAsia="仿宋_GB2312"/>
                <w:sz w:val="28"/>
                <w:szCs w:val="28"/>
              </w:rPr>
              <w:t>是否兼投不兼中：否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25</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本项目付款方式如下：</w:t>
            </w:r>
          </w:p>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共分两次支付。第一次付款：合同签订并具备实施条件后5个工作日内支付合同总金额的30%；第二次付款：供货安装调试完毕，由采购人组织进行验收出具标明“验收合格”的《验收书》后支付剩余合同价款给成交供应商。</w:t>
            </w:r>
          </w:p>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成交单位必须在采购人规定的时间内提供本单位税务发票。</w:t>
            </w:r>
          </w:p>
          <w:p>
            <w:pPr>
              <w:spacing w:line="560" w:lineRule="exact"/>
              <w:rPr>
                <w:rFonts w:ascii="仿宋_GB2312" w:hAnsi="宋体" w:eastAsia="仿宋_GB2312"/>
                <w:sz w:val="28"/>
                <w:szCs w:val="28"/>
              </w:rPr>
            </w:pPr>
            <w:r>
              <w:rPr>
                <w:rFonts w:hint="eastAsia" w:ascii="仿宋" w:hAnsi="仿宋" w:eastAsia="仿宋" w:cs="仿宋"/>
                <w:color w:val="auto"/>
                <w:sz w:val="28"/>
                <w:szCs w:val="28"/>
              </w:rPr>
              <w:t>未能通过验收的，采购人不予支付相应合同价款，已经支付的，采购人有权要求返还。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26</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推荐成交</w:t>
            </w:r>
            <w:r>
              <w:rPr>
                <w:rFonts w:ascii="仿宋_GB2312" w:hAnsi="宋体" w:eastAsia="仿宋_GB2312"/>
                <w:sz w:val="28"/>
                <w:szCs w:val="28"/>
              </w:rPr>
              <w:t>候选供应商的数量</w:t>
            </w:r>
            <w:r>
              <w:rPr>
                <w:rFonts w:hint="eastAsia" w:ascii="仿宋_GB2312" w:hAnsi="宋体" w:eastAsia="仿宋_GB2312"/>
                <w:sz w:val="28"/>
                <w:szCs w:val="28"/>
              </w:rPr>
              <w:t>：3家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27</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是否委托评审委员会确定成交供应商：是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28</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是否</w:t>
            </w:r>
            <w:r>
              <w:rPr>
                <w:rFonts w:ascii="仿宋_GB2312" w:hAnsi="宋体" w:eastAsia="仿宋_GB2312"/>
                <w:sz w:val="28"/>
                <w:szCs w:val="28"/>
              </w:rPr>
              <w:t>属于信用担保试点范围</w:t>
            </w:r>
            <w:r>
              <w:rPr>
                <w:rFonts w:hint="eastAsia" w:ascii="仿宋_GB2312" w:hAnsi="宋体" w:eastAsia="仿宋_GB2312"/>
                <w:sz w:val="28"/>
                <w:szCs w:val="28"/>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29</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反腐倡廉监督联系方式：</w:t>
            </w: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电话/邮箱：0631-7572968/sdzj7572968@163.com </w:t>
            </w:r>
            <w:r>
              <w:rPr>
                <w:rFonts w:ascii="仿宋_GB2312" w:hAnsi="宋体"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30</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仿宋" w:eastAsia="仿宋_GB2312" w:cs="宋体"/>
                <w:sz w:val="28"/>
                <w:szCs w:val="28"/>
              </w:rPr>
            </w:pPr>
            <w:r>
              <w:rPr>
                <w:rFonts w:hint="eastAsia" w:ascii="仿宋_GB2312" w:hAnsi="宋体" w:eastAsia="仿宋_GB2312"/>
                <w:sz w:val="28"/>
                <w:szCs w:val="28"/>
              </w:rPr>
              <w:t>质疑受理方式：</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（1）当面接收：接收地址详见本表采购人及代理机构地址。</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（2）邮件接收：sdzj7572968@163.com</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（3）政府采购电子交易系统上传：通过威海市政府采购电子交易系统中“公文管理-供”功能上传。</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以上三种方式任选其一。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31</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仿宋" w:eastAsia="仿宋_GB2312" w:cs="宋体"/>
                <w:sz w:val="28"/>
                <w:szCs w:val="28"/>
              </w:rPr>
            </w:pPr>
            <w:r>
              <w:rPr>
                <w:rFonts w:hint="eastAsia" w:ascii="仿宋_GB2312" w:hAnsi="宋体" w:eastAsia="仿宋_GB2312"/>
                <w:sz w:val="28"/>
                <w:szCs w:val="28"/>
              </w:rPr>
              <w:t>投诉受理方式：</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（1）当面接收：接收地址为</w:t>
            </w:r>
            <w:r>
              <w:rPr>
                <w:rFonts w:ascii="仿宋_GB2312" w:hAnsi="仿宋" w:eastAsia="仿宋_GB2312" w:cs="宋体"/>
                <w:sz w:val="28"/>
                <w:szCs w:val="28"/>
              </w:rPr>
              <w:t>威海市环翠区海滨北路60号</w:t>
            </w:r>
            <w:r>
              <w:rPr>
                <w:rFonts w:hint="eastAsia" w:ascii="仿宋_GB2312" w:hAnsi="仿宋" w:eastAsia="仿宋_GB2312" w:cs="宋体"/>
                <w:sz w:val="28"/>
                <w:szCs w:val="28"/>
              </w:rPr>
              <w:t>威海市财政局。</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（2）邮件接收：</w:t>
            </w:r>
            <w:r>
              <w:rPr>
                <w:rFonts w:ascii="仿宋_GB2312" w:hAnsi="仿宋" w:eastAsia="仿宋_GB2312" w:cs="宋体"/>
                <w:sz w:val="28"/>
                <w:szCs w:val="28"/>
              </w:rPr>
              <w:t>whsczjcgb@wh.shandong.cn</w:t>
            </w:r>
            <w:r>
              <w:rPr>
                <w:rFonts w:hint="eastAsia" w:ascii="仿宋_GB2312" w:hAnsi="仿宋" w:eastAsia="仿宋_GB2312" w:cs="宋体"/>
                <w:sz w:val="28"/>
                <w:szCs w:val="28"/>
              </w:rPr>
              <w:t>。</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（3）政府采购电子交易系统上传：通过威海市政府采购电子交易系统中“网上投诉”功能上传。</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以上三种方式任选其一。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32</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代理服务费：</w:t>
            </w:r>
            <w:r>
              <w:rPr>
                <w:rFonts w:hint="eastAsia" w:ascii="仿宋_GB2312" w:hAnsi="仿宋" w:eastAsia="仿宋_GB2312" w:cs="宋体"/>
                <w:sz w:val="28"/>
                <w:szCs w:val="28"/>
              </w:rPr>
              <w:t>本项目招标代理费</w:t>
            </w:r>
            <w:r>
              <w:rPr>
                <w:rFonts w:hint="eastAsia" w:ascii="仿宋_GB2312" w:hAnsi="仿宋" w:eastAsia="仿宋_GB2312" w:cs="宋体"/>
                <w:sz w:val="28"/>
                <w:szCs w:val="28"/>
                <w:lang w:val="en-US" w:eastAsia="zh-CN"/>
              </w:rPr>
              <w:t>8625</w:t>
            </w:r>
            <w:r>
              <w:rPr>
                <w:rFonts w:hint="eastAsia" w:ascii="仿宋_GB2312" w:hAnsi="仿宋" w:eastAsia="仿宋_GB2312" w:cs="宋体"/>
                <w:sz w:val="28"/>
                <w:szCs w:val="28"/>
              </w:rPr>
              <w:t>.00元，由成交人在成交公告发布后，向采购代理公司全额缴纳</w:t>
            </w:r>
            <w:r>
              <w:rPr>
                <w:rFonts w:hint="eastAsia" w:ascii="仿宋_GB2312" w:hAnsi="宋体"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33</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 xml:space="preserve">公证费/见证费：无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34</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本项目按货物类以竞争性磋商方式实施采购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908" w:type="dxa"/>
            <w:tcBorders>
              <w:top w:val="single" w:color="auto" w:sz="4" w:space="0"/>
              <w:bottom w:val="single" w:color="auto" w:sz="4" w:space="0"/>
              <w:right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35</w:t>
            </w:r>
          </w:p>
        </w:tc>
        <w:tc>
          <w:tcPr>
            <w:tcW w:w="8291"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采购标的对应的中小企业划分标准所属行业（具体划分标准详见下附表）：</w:t>
            </w:r>
          </w:p>
        </w:tc>
      </w:tr>
    </w:tbl>
    <w:p>
      <w:pPr>
        <w:pStyle w:val="17"/>
        <w:tabs>
          <w:tab w:val="center" w:pos="4153"/>
          <w:tab w:val="right" w:pos="8306"/>
        </w:tabs>
        <w:spacing w:line="432" w:lineRule="auto"/>
        <w:rPr>
          <w:rFonts w:ascii="仿宋_GB2312" w:eastAsia="仿宋_GB2312" w:cs="Times New Roman"/>
          <w:color w:val="auto"/>
          <w:kern w:val="2"/>
          <w:sz w:val="28"/>
          <w:szCs w:val="28"/>
        </w:rPr>
      </w:pPr>
      <w:r>
        <w:rPr>
          <w:rFonts w:hint="eastAsia" w:ascii="仿宋_GB2312" w:eastAsia="仿宋_GB2312" w:cs="Times New Roman"/>
          <w:color w:val="auto"/>
          <w:kern w:val="2"/>
          <w:sz w:val="28"/>
          <w:szCs w:val="28"/>
        </w:rPr>
        <w:t>附表：</w:t>
      </w:r>
    </w:p>
    <w:p>
      <w:pPr>
        <w:pStyle w:val="17"/>
        <w:tabs>
          <w:tab w:val="center" w:pos="4153"/>
          <w:tab w:val="right" w:pos="8306"/>
        </w:tabs>
        <w:spacing w:line="432" w:lineRule="auto"/>
        <w:jc w:val="center"/>
      </w:pPr>
      <w:r>
        <w:rPr>
          <w:rStyle w:val="14"/>
          <w:rFonts w:hint="eastAsia" w:ascii="方正小标宋简体" w:eastAsia="方正小标宋简体"/>
          <w:sz w:val="36"/>
          <w:szCs w:val="36"/>
        </w:rPr>
        <w:t>关于印发中小企业划型标准规定的通知</w:t>
      </w:r>
      <w:r>
        <w:rPr>
          <w:rFonts w:hint="eastAsia" w:ascii="方正小标宋简体" w:eastAsia="方正小标宋简体"/>
          <w:b/>
        </w:rPr>
        <w:br w:type="textWrapping"/>
      </w:r>
      <w:r>
        <w:rPr>
          <w:rFonts w:hint="eastAsia" w:ascii="楷体_GB2312" w:eastAsia="楷体_GB2312"/>
          <w:sz w:val="22"/>
        </w:rPr>
        <w:t>工信部联企业〔2011〕300号</w:t>
      </w:r>
    </w:p>
    <w:p>
      <w:pPr>
        <w:pStyle w:val="17"/>
        <w:tabs>
          <w:tab w:val="center" w:pos="4153"/>
          <w:tab w:val="right" w:pos="8306"/>
        </w:tabs>
        <w:spacing w:line="432" w:lineRule="auto"/>
        <w:rPr>
          <w:rFonts w:ascii="仿宋_GB2312" w:eastAsia="仿宋_GB2312"/>
          <w:sz w:val="28"/>
          <w:szCs w:val="28"/>
        </w:rPr>
      </w:pPr>
      <w:r>
        <w:rPr>
          <w:rFonts w:hint="eastAsia" w:ascii="仿宋_GB2312" w:eastAsia="仿宋_GB2312"/>
          <w:sz w:val="28"/>
          <w:szCs w:val="28"/>
        </w:rPr>
        <w:t>各省、自治区、直辖市人民政府，国务院各部委、各直属机构及有关单位：</w:t>
      </w:r>
      <w:r>
        <w:rPr>
          <w:rFonts w:hint="eastAsia" w:ascii="仿宋_GB2312" w:eastAsia="仿宋_GB2312"/>
          <w:sz w:val="28"/>
          <w:szCs w:val="28"/>
        </w:rPr>
        <w:br w:type="textWrapping"/>
      </w:r>
      <w:r>
        <w:rPr>
          <w:rFonts w:hint="eastAsia" w:ascii="仿宋_GB2312" w:eastAsia="仿宋_GB2312"/>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7"/>
        <w:tabs>
          <w:tab w:val="center" w:pos="4153"/>
          <w:tab w:val="right" w:pos="8306"/>
        </w:tabs>
        <w:spacing w:line="432" w:lineRule="auto"/>
        <w:jc w:val="right"/>
        <w:rPr>
          <w:rFonts w:ascii="仿宋_GB2312" w:eastAsia="仿宋_GB2312"/>
          <w:sz w:val="28"/>
          <w:szCs w:val="28"/>
        </w:rPr>
      </w:pPr>
      <w:r>
        <w:rPr>
          <w:rFonts w:hint="eastAsia" w:ascii="仿宋_GB2312" w:eastAsia="仿宋_GB2312"/>
          <w:sz w:val="28"/>
          <w:szCs w:val="28"/>
        </w:rPr>
        <w:br w:type="textWrapping"/>
      </w:r>
      <w:r>
        <w:rPr>
          <w:rFonts w:hint="eastAsia" w:ascii="仿宋_GB2312" w:eastAsia="仿宋_GB2312"/>
          <w:sz w:val="28"/>
          <w:szCs w:val="28"/>
        </w:rPr>
        <w:t>　　　　　　　　　　工业和信息化部　国家统计局</w:t>
      </w:r>
    </w:p>
    <w:p>
      <w:pPr>
        <w:pStyle w:val="17"/>
        <w:tabs>
          <w:tab w:val="center" w:pos="4153"/>
          <w:tab w:val="right" w:pos="8306"/>
        </w:tabs>
        <w:spacing w:line="432" w:lineRule="auto"/>
        <w:jc w:val="right"/>
        <w:rPr>
          <w:rFonts w:ascii="仿宋_GB2312" w:eastAsia="仿宋_GB2312"/>
          <w:sz w:val="28"/>
          <w:szCs w:val="28"/>
        </w:rPr>
      </w:pPr>
      <w:r>
        <w:rPr>
          <w:rFonts w:hint="eastAsia" w:ascii="仿宋_GB2312" w:eastAsia="仿宋_GB2312"/>
          <w:sz w:val="28"/>
          <w:szCs w:val="28"/>
        </w:rPr>
        <w:t>国家发展和改革委员会　财政部</w:t>
      </w:r>
    </w:p>
    <w:p>
      <w:pPr>
        <w:pStyle w:val="17"/>
        <w:tabs>
          <w:tab w:val="center" w:pos="4153"/>
          <w:tab w:val="right" w:pos="8306"/>
        </w:tabs>
        <w:spacing w:line="432" w:lineRule="auto"/>
        <w:jc w:val="right"/>
        <w:rPr>
          <w:rFonts w:ascii="仿宋_GB2312" w:eastAsia="仿宋_GB2312"/>
          <w:sz w:val="28"/>
          <w:szCs w:val="28"/>
        </w:rPr>
      </w:pPr>
      <w:r>
        <w:rPr>
          <w:rFonts w:hint="eastAsia" w:ascii="仿宋_GB2312" w:eastAsia="仿宋_GB2312"/>
          <w:sz w:val="28"/>
          <w:szCs w:val="28"/>
        </w:rPr>
        <w:t>二○一一年六月十八日</w:t>
      </w:r>
    </w:p>
    <w:p>
      <w:pPr>
        <w:pStyle w:val="17"/>
        <w:tabs>
          <w:tab w:val="center" w:pos="4153"/>
          <w:tab w:val="right" w:pos="8306"/>
        </w:tabs>
        <w:spacing w:line="432" w:lineRule="auto"/>
        <w:rPr>
          <w:rFonts w:ascii="仿宋_GB2312" w:eastAsia="仿宋_GB2312"/>
          <w:sz w:val="28"/>
          <w:szCs w:val="28"/>
        </w:rPr>
      </w:pPr>
      <w:r>
        <w:rPr>
          <w:rFonts w:hint="eastAsia" w:eastAsia="仿宋_GB2312"/>
          <w:sz w:val="28"/>
          <w:szCs w:val="28"/>
        </w:rPr>
        <w:t> </w:t>
      </w:r>
    </w:p>
    <w:p>
      <w:pPr>
        <w:pStyle w:val="17"/>
        <w:tabs>
          <w:tab w:val="center" w:pos="4153"/>
          <w:tab w:val="right" w:pos="8306"/>
        </w:tabs>
        <w:spacing w:line="432" w:lineRule="auto"/>
        <w:jc w:val="center"/>
        <w:rPr>
          <w:rFonts w:ascii="方正小标宋简体" w:eastAsia="方正小标宋简体"/>
          <w:b/>
          <w:sz w:val="36"/>
          <w:szCs w:val="36"/>
        </w:rPr>
      </w:pPr>
      <w:r>
        <w:rPr>
          <w:rStyle w:val="14"/>
          <w:rFonts w:hint="eastAsia" w:ascii="方正小标宋简体" w:eastAsia="方正小标宋简体"/>
          <w:sz w:val="36"/>
          <w:szCs w:val="36"/>
        </w:rPr>
        <w:t>中小企业划型标准规定</w:t>
      </w:r>
    </w:p>
    <w:p>
      <w:pPr>
        <w:pStyle w:val="17"/>
        <w:tabs>
          <w:tab w:val="center" w:pos="4153"/>
          <w:tab w:val="right" w:pos="8306"/>
        </w:tabs>
        <w:spacing w:line="432" w:lineRule="auto"/>
        <w:rPr>
          <w:rFonts w:ascii="仿宋_GB2312" w:eastAsia="仿宋_GB2312"/>
          <w:sz w:val="28"/>
          <w:szCs w:val="28"/>
        </w:rPr>
      </w:pPr>
      <w:r>
        <w:rPr>
          <w:rFonts w:hint="eastAsia" w:ascii="仿宋_GB2312" w:eastAsia="仿宋_GB2312"/>
          <w:sz w:val="28"/>
          <w:szCs w:val="28"/>
        </w:rPr>
        <w:t>　　 一、根据《中华人民共和国中小企业促进法》和《国务院关于进一步促进中小企业发展的若干意见》(国发〔2009〕36号)，制定本规定。　　</w:t>
      </w:r>
    </w:p>
    <w:p>
      <w:pPr>
        <w:pStyle w:val="17"/>
        <w:tabs>
          <w:tab w:val="center" w:pos="4153"/>
          <w:tab w:val="right" w:pos="8306"/>
        </w:tabs>
        <w:spacing w:line="432" w:lineRule="auto"/>
        <w:ind w:firstLine="700" w:firstLineChars="250"/>
        <w:rPr>
          <w:rFonts w:ascii="仿宋_GB2312" w:eastAsia="仿宋_GB2312"/>
          <w:sz w:val="28"/>
          <w:szCs w:val="28"/>
        </w:rPr>
      </w:pPr>
      <w:r>
        <w:rPr>
          <w:rFonts w:hint="eastAsia" w:ascii="仿宋_GB2312" w:eastAsia="仿宋_GB2312"/>
          <w:sz w:val="28"/>
          <w:szCs w:val="28"/>
        </w:rPr>
        <w:t>二、中小企业划分为中型、小型、微型三种类型，具体标准根据企业从业人员、营业收入、资产总额等指标，结合行业特点制定。　　</w:t>
      </w:r>
    </w:p>
    <w:p>
      <w:pPr>
        <w:pStyle w:val="17"/>
        <w:tabs>
          <w:tab w:val="center" w:pos="4153"/>
          <w:tab w:val="right" w:pos="8306"/>
        </w:tabs>
        <w:spacing w:line="432" w:lineRule="auto"/>
        <w:ind w:firstLine="560" w:firstLineChars="200"/>
        <w:rPr>
          <w:rFonts w:ascii="仿宋_GB2312" w:eastAsia="仿宋_GB2312"/>
          <w:sz w:val="28"/>
          <w:szCs w:val="28"/>
        </w:rPr>
      </w:pPr>
      <w:r>
        <w:rPr>
          <w:rFonts w:hint="eastAsia" w:ascii="仿宋_GB2312" w:eastAsia="仿宋_GB2312"/>
          <w:sz w:val="28"/>
          <w:szCs w:val="28"/>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四、各行业划型标准为：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（一）农、林、牧、渔业。营业收入20000万元以下的为中小微型企业。其中，营业收入500万元及以上的为中型企业，营业收入50万元及以上的为小型企业，营业收入50万元以下的为微型企业。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pPr>
        <w:pStyle w:val="17"/>
        <w:tabs>
          <w:tab w:val="center" w:pos="4153"/>
          <w:tab w:val="right" w:pos="8306"/>
        </w:tabs>
        <w:spacing w:line="432" w:lineRule="auto"/>
        <w:ind w:firstLine="980" w:firstLineChars="350"/>
        <w:rPr>
          <w:rFonts w:ascii="仿宋_GB2312" w:eastAsia="仿宋_GB2312"/>
          <w:sz w:val="28"/>
          <w:szCs w:val="28"/>
        </w:rPr>
      </w:pPr>
      <w:r>
        <w:rPr>
          <w:rFonts w:hint="eastAsia" w:ascii="仿宋_GB2312" w:eastAsia="仿宋_GB2312"/>
          <w:sz w:val="28"/>
          <w:szCs w:val="28"/>
        </w:rPr>
        <w:t>（十六）其他未列明行业。从业人员300人以下的为中小微型企业。其中，从业人员100人及以上的为中型企业；从业人员10人及以上的为小型企业；从业人员10人以下的为微型企业。　　</w:t>
      </w:r>
    </w:p>
    <w:p>
      <w:pPr>
        <w:pStyle w:val="17"/>
        <w:tabs>
          <w:tab w:val="center" w:pos="4153"/>
          <w:tab w:val="right" w:pos="8306"/>
        </w:tabs>
        <w:spacing w:line="432" w:lineRule="auto"/>
        <w:ind w:firstLine="700" w:firstLineChars="250"/>
        <w:rPr>
          <w:rFonts w:ascii="仿宋_GB2312" w:eastAsia="仿宋_GB2312"/>
          <w:sz w:val="28"/>
          <w:szCs w:val="28"/>
        </w:rPr>
      </w:pPr>
      <w:r>
        <w:rPr>
          <w:rFonts w:hint="eastAsia" w:ascii="仿宋_GB2312" w:eastAsia="仿宋_GB2312"/>
          <w:sz w:val="28"/>
          <w:szCs w:val="28"/>
        </w:rPr>
        <w:t>五、企业类型的划分以统计部门的统计数据为依据。　　</w:t>
      </w:r>
    </w:p>
    <w:p>
      <w:pPr>
        <w:pStyle w:val="17"/>
        <w:tabs>
          <w:tab w:val="center" w:pos="4153"/>
          <w:tab w:val="right" w:pos="8306"/>
        </w:tabs>
        <w:spacing w:line="432" w:lineRule="auto"/>
        <w:ind w:firstLine="700" w:firstLineChars="250"/>
        <w:rPr>
          <w:rFonts w:ascii="仿宋_GB2312" w:eastAsia="仿宋_GB2312"/>
          <w:sz w:val="28"/>
          <w:szCs w:val="28"/>
        </w:rPr>
      </w:pPr>
      <w:r>
        <w:rPr>
          <w:rFonts w:hint="eastAsia" w:ascii="仿宋_GB2312" w:eastAsia="仿宋_GB2312"/>
          <w:sz w:val="28"/>
          <w:szCs w:val="28"/>
        </w:rPr>
        <w:t>六、本规定适用于在中华人民共和国境内依法设立的各类所有制和各种组织形式的企业。个体工商户和本规定以外的行业，参照本规定进行划型。　　</w:t>
      </w:r>
    </w:p>
    <w:p>
      <w:pPr>
        <w:pStyle w:val="17"/>
        <w:tabs>
          <w:tab w:val="center" w:pos="4153"/>
          <w:tab w:val="right" w:pos="8306"/>
        </w:tabs>
        <w:spacing w:line="432" w:lineRule="auto"/>
        <w:ind w:firstLine="700" w:firstLineChars="250"/>
        <w:rPr>
          <w:rFonts w:ascii="仿宋_GB2312" w:eastAsia="仿宋_GB2312"/>
          <w:sz w:val="28"/>
          <w:szCs w:val="28"/>
        </w:rPr>
      </w:pPr>
      <w:r>
        <w:rPr>
          <w:rFonts w:hint="eastAsia" w:ascii="仿宋_GB2312" w:eastAsia="仿宋_GB2312"/>
          <w:sz w:val="28"/>
          <w:szCs w:val="28"/>
        </w:rPr>
        <w:t>七、本规定的中型企业标准上限即为大型企业标准的下限，国家统计部门据此制定大中小微型企业的统计分类。国务院有关部门据此进行相关数据分析，不得制定与本规定不一致的企业划型标准。　　</w:t>
      </w:r>
    </w:p>
    <w:p>
      <w:pPr>
        <w:pStyle w:val="17"/>
        <w:tabs>
          <w:tab w:val="center" w:pos="4153"/>
          <w:tab w:val="right" w:pos="8306"/>
        </w:tabs>
        <w:spacing w:line="432" w:lineRule="auto"/>
        <w:ind w:firstLine="700" w:firstLineChars="250"/>
        <w:rPr>
          <w:rFonts w:ascii="仿宋_GB2312" w:eastAsia="仿宋_GB2312"/>
          <w:sz w:val="28"/>
          <w:szCs w:val="28"/>
        </w:rPr>
      </w:pPr>
      <w:r>
        <w:rPr>
          <w:rFonts w:hint="eastAsia" w:ascii="仿宋_GB2312" w:eastAsia="仿宋_GB2312"/>
          <w:sz w:val="28"/>
          <w:szCs w:val="28"/>
        </w:rPr>
        <w:t>八、本规定由工业和信息化部、国家统计局会同有关部门根据《国民经济行业分类》修订情况和企业发展变化情况适时修订。　　</w:t>
      </w:r>
    </w:p>
    <w:p>
      <w:pPr>
        <w:pStyle w:val="17"/>
        <w:tabs>
          <w:tab w:val="center" w:pos="4153"/>
          <w:tab w:val="right" w:pos="8306"/>
        </w:tabs>
        <w:spacing w:line="432" w:lineRule="auto"/>
        <w:ind w:firstLine="700" w:firstLineChars="250"/>
        <w:rPr>
          <w:rFonts w:ascii="仿宋_GB2312" w:eastAsia="仿宋_GB2312"/>
          <w:sz w:val="28"/>
          <w:szCs w:val="28"/>
        </w:rPr>
      </w:pPr>
      <w:r>
        <w:rPr>
          <w:rFonts w:hint="eastAsia" w:ascii="仿宋_GB2312" w:eastAsia="仿宋_GB2312"/>
          <w:sz w:val="28"/>
          <w:szCs w:val="28"/>
        </w:rPr>
        <w:t>九、本规定由工业和信息化部、国家统计局会同有关部门负责解释。　　</w:t>
      </w:r>
    </w:p>
    <w:p>
      <w:pPr>
        <w:pStyle w:val="17"/>
        <w:tabs>
          <w:tab w:val="center" w:pos="4153"/>
          <w:tab w:val="right" w:pos="8306"/>
        </w:tabs>
        <w:spacing w:line="432" w:lineRule="auto"/>
        <w:ind w:firstLine="700" w:firstLineChars="250"/>
        <w:rPr>
          <w:rFonts w:ascii="仿宋_GB2312" w:eastAsia="仿宋_GB2312"/>
          <w:sz w:val="28"/>
          <w:szCs w:val="28"/>
        </w:rPr>
      </w:pPr>
      <w:r>
        <w:rPr>
          <w:rFonts w:hint="eastAsia" w:ascii="仿宋_GB2312" w:eastAsia="仿宋_GB2312"/>
          <w:sz w:val="28"/>
          <w:szCs w:val="28"/>
        </w:rPr>
        <w:t>十、本规定自发布之日起执行，原国家经贸委、原国家计委、财政部和国家统计局2003年颁布的《中小企业标准暂行规定》同时废止。</w:t>
      </w:r>
    </w:p>
    <w:p>
      <w:pPr>
        <w:ind w:firstLine="643" w:firstLineChars="201"/>
        <w:jc w:val="center"/>
        <w:rPr>
          <w:rFonts w:eastAsia="黑体"/>
          <w:sz w:val="32"/>
          <w:szCs w:val="32"/>
        </w:rPr>
      </w:pPr>
    </w:p>
    <w:p>
      <w:pPr>
        <w:pStyle w:val="4"/>
      </w:pPr>
    </w:p>
    <w:p>
      <w:pPr>
        <w:spacing w:line="560" w:lineRule="exact"/>
        <w:ind w:firstLine="643" w:firstLineChars="201"/>
        <w:jc w:val="center"/>
        <w:rPr>
          <w:rFonts w:eastAsia="黑体"/>
          <w:sz w:val="32"/>
          <w:szCs w:val="32"/>
        </w:rPr>
      </w:pPr>
      <w:r>
        <w:rPr>
          <w:rFonts w:hint="eastAsia" w:eastAsia="黑体"/>
          <w:sz w:val="32"/>
          <w:szCs w:val="32"/>
        </w:rPr>
        <w:t>《实质性条款一览表》</w:t>
      </w:r>
    </w:p>
    <w:p>
      <w:pPr>
        <w:snapToGrid w:val="0"/>
        <w:ind w:firstLine="560"/>
        <w:jc w:val="left"/>
        <w:rPr>
          <w:rFonts w:ascii="仿宋_GB2312" w:eastAsia="仿宋_GB2312"/>
          <w:sz w:val="28"/>
          <w:szCs w:val="28"/>
        </w:rPr>
      </w:pPr>
      <w:r>
        <w:rPr>
          <w:rFonts w:hint="eastAsia" w:ascii="仿宋_GB2312" w:eastAsia="仿宋_GB2312"/>
          <w:sz w:val="28"/>
          <w:szCs w:val="28"/>
        </w:rPr>
        <w:t>说明：本表系采购文件及修改性文件中涉及的所有实质性条款的汇总。不允许有任何负偏离，否则报价将被否决。</w:t>
      </w:r>
    </w:p>
    <w:tbl>
      <w:tblPr>
        <w:tblStyle w:val="12"/>
        <w:tblW w:w="93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9309"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b/>
                <w:sz w:val="28"/>
                <w:szCs w:val="28"/>
              </w:rPr>
            </w:pPr>
            <w:r>
              <w:rPr>
                <w:rFonts w:hint="eastAsia" w:ascii="仿宋_GB2312" w:hAnsi="宋体" w:eastAsia="仿宋_GB2312"/>
                <w:b/>
                <w:sz w:val="28"/>
                <w:szCs w:val="28"/>
              </w:rPr>
              <w:t>资格性核查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9309" w:type="dxa"/>
            <w:tcBorders>
              <w:top w:val="single" w:color="auto" w:sz="4" w:space="0"/>
              <w:left w:val="single" w:color="auto" w:sz="4" w:space="0"/>
              <w:bottom w:val="single" w:color="auto" w:sz="4" w:space="0"/>
            </w:tcBorders>
            <w:shd w:val="clear" w:color="auto" w:fill="auto"/>
          </w:tcPr>
          <w:p>
            <w:pPr>
              <w:spacing w:line="560" w:lineRule="exact"/>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w:t>
            </w:r>
            <w:r>
              <w:rPr>
                <w:rFonts w:ascii="仿宋_GB2312" w:hAnsi="宋体" w:eastAsia="仿宋_GB2312"/>
                <w:sz w:val="28"/>
                <w:szCs w:val="28"/>
              </w:rPr>
              <w:t>有效的营业执照副本扫描件；税务登记证副本扫描件（已办理三证合一的投标人只需提供有效的营业执照副本扫描件）；</w:t>
            </w:r>
          </w:p>
          <w:p>
            <w:pPr>
              <w:spacing w:line="560" w:lineRule="exact"/>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、法人授权委托书、被授权人身份证扫描件</w:t>
            </w:r>
            <w:r>
              <w:rPr>
                <w:rFonts w:hint="eastAsia" w:ascii="仿宋_GB2312" w:hAnsi="宋体" w:eastAsia="仿宋_GB2312"/>
                <w:sz w:val="28"/>
                <w:szCs w:val="28"/>
                <w:lang w:eastAsia="zh-CN"/>
              </w:rPr>
              <w:t>，</w:t>
            </w:r>
            <w:r>
              <w:rPr>
                <w:rFonts w:hint="eastAsia" w:ascii="仿宋_GB2312" w:hAnsi="宋体" w:eastAsia="仿宋_GB2312"/>
                <w:sz w:val="28"/>
                <w:szCs w:val="28"/>
              </w:rPr>
              <w:t>若报价单位代表为企业法定代表人的，则只须提供企业法人代表身份证扫描件（加盖报价单位公章）报价单位若属于其他经济组织的，则提供单位负责人授权委托书，要求同上；</w:t>
            </w:r>
          </w:p>
          <w:p>
            <w:pPr>
              <w:spacing w:line="560" w:lineRule="exact"/>
              <w:rPr>
                <w:rFonts w:ascii="仿宋_GB2312" w:hAnsi="宋体" w:eastAsia="仿宋_GB2312"/>
                <w:sz w:val="28"/>
                <w:szCs w:val="28"/>
              </w:rPr>
            </w:pPr>
            <w:r>
              <w:rPr>
                <w:rFonts w:hint="eastAsia" w:ascii="仿宋_GB2312" w:hAnsi="宋体" w:eastAsia="仿宋_GB2312"/>
                <w:sz w:val="28"/>
                <w:szCs w:val="28"/>
              </w:rPr>
              <w:t>3、</w:t>
            </w:r>
            <w:r>
              <w:rPr>
                <w:rFonts w:ascii="仿宋_GB2312" w:hAnsi="宋体" w:eastAsia="仿宋_GB2312"/>
                <w:sz w:val="28"/>
                <w:szCs w:val="28"/>
              </w:rPr>
              <w:t>采购人（</w:t>
            </w:r>
            <w:r>
              <w:rPr>
                <w:rFonts w:hint="eastAsia" w:ascii="仿宋_GB2312" w:hAnsi="宋体" w:eastAsia="仿宋_GB2312"/>
                <w:sz w:val="28"/>
                <w:szCs w:val="28"/>
              </w:rPr>
              <w:t>招标代理</w:t>
            </w:r>
            <w:r>
              <w:rPr>
                <w:rFonts w:ascii="仿宋_GB2312" w:hAnsi="宋体" w:eastAsia="仿宋_GB2312"/>
                <w:sz w:val="28"/>
                <w:szCs w:val="28"/>
              </w:rPr>
              <w:t>）查询供应商“信用中国”网站（www.creditchina.gov.cn）、中国政府采购网（www.ccgp.gov.cn）、“信用山东”网站（www.creditsd.gov.cn）的登记信息，供应商未被列入失信被执行人、重大税收违法案件当事人名单、政府采购严重违法失信行为记录名单；</w:t>
            </w:r>
          </w:p>
          <w:p>
            <w:pPr>
              <w:spacing w:line="560" w:lineRule="exact"/>
              <w:rPr>
                <w:rFonts w:ascii="仿宋_GB2312" w:hAnsi="宋体" w:eastAsia="仿宋_GB2312"/>
                <w:sz w:val="28"/>
                <w:szCs w:val="28"/>
              </w:rPr>
            </w:pPr>
            <w:r>
              <w:rPr>
                <w:rFonts w:hint="eastAsia" w:ascii="仿宋_GB2312" w:hAnsi="宋体" w:eastAsia="仿宋_GB2312"/>
                <w:sz w:val="28"/>
                <w:szCs w:val="28"/>
              </w:rPr>
              <w:t>4、</w:t>
            </w:r>
            <w:r>
              <w:rPr>
                <w:rFonts w:ascii="仿宋_GB2312" w:hAnsi="宋体" w:eastAsia="仿宋_GB2312"/>
                <w:sz w:val="28"/>
                <w:szCs w:val="28"/>
              </w:rPr>
              <w:t>具有履行合同所必需的设备和专业技术能力承诺函，格式自拟；</w:t>
            </w:r>
          </w:p>
          <w:p>
            <w:pPr>
              <w:spacing w:line="560" w:lineRule="exact"/>
              <w:rPr>
                <w:rFonts w:ascii="仿宋_GB2312" w:hAnsi="宋体" w:eastAsia="仿宋_GB2312"/>
                <w:sz w:val="28"/>
                <w:szCs w:val="28"/>
              </w:rPr>
            </w:pPr>
            <w:r>
              <w:rPr>
                <w:rFonts w:hint="eastAsia" w:ascii="仿宋_GB2312" w:hAnsi="宋体" w:eastAsia="仿宋_GB2312"/>
                <w:sz w:val="28"/>
                <w:szCs w:val="28"/>
              </w:rPr>
              <w:t>5、报价供应商</w:t>
            </w:r>
            <w:r>
              <w:rPr>
                <w:rFonts w:ascii="仿宋_GB2312" w:hAnsi="宋体" w:eastAsia="仿宋_GB2312"/>
                <w:sz w:val="28"/>
                <w:szCs w:val="28"/>
              </w:rPr>
              <w:t>的依法缴纳税收和社会保障资金的声明、投标人近期的完税凭证及交纳社保资金凭证的扫描件；</w:t>
            </w:r>
          </w:p>
          <w:p>
            <w:pPr>
              <w:spacing w:line="560" w:lineRule="exact"/>
              <w:rPr>
                <w:rFonts w:ascii="仿宋_GB2312" w:hAnsi="宋体" w:eastAsia="仿宋_GB2312"/>
                <w:sz w:val="28"/>
                <w:szCs w:val="28"/>
              </w:rPr>
            </w:pPr>
            <w:r>
              <w:rPr>
                <w:rFonts w:hint="eastAsia" w:ascii="仿宋_GB2312" w:hAnsi="宋体" w:eastAsia="仿宋_GB2312"/>
                <w:sz w:val="28"/>
                <w:szCs w:val="28"/>
              </w:rPr>
              <w:t>6、报价供应商</w:t>
            </w:r>
            <w:r>
              <w:rPr>
                <w:rFonts w:ascii="仿宋_GB2312" w:hAnsi="宋体" w:eastAsia="仿宋_GB2312"/>
                <w:sz w:val="28"/>
                <w:szCs w:val="28"/>
              </w:rPr>
              <w:t>近3年内在经营活动中没有重大违法记录的声明（见附件），如不提供视为无效投标；</w:t>
            </w:r>
          </w:p>
          <w:p>
            <w:pPr>
              <w:spacing w:line="560" w:lineRule="exact"/>
              <w:rPr>
                <w:rFonts w:ascii="仿宋_GB2312" w:hAnsi="宋体" w:eastAsia="仿宋_GB2312"/>
                <w:sz w:val="28"/>
                <w:szCs w:val="28"/>
              </w:rPr>
            </w:pPr>
            <w:r>
              <w:rPr>
                <w:rFonts w:hint="eastAsia" w:ascii="仿宋_GB2312" w:hAnsi="宋体" w:eastAsia="仿宋_GB2312"/>
                <w:sz w:val="28"/>
                <w:szCs w:val="28"/>
              </w:rPr>
              <w:t>7、报价供应商</w:t>
            </w:r>
            <w:r>
              <w:rPr>
                <w:rFonts w:ascii="仿宋_GB2312" w:hAnsi="宋体" w:eastAsia="仿宋_GB2312"/>
                <w:sz w:val="28"/>
                <w:szCs w:val="28"/>
              </w:rPr>
              <w:t>资格证明文件不满足</w:t>
            </w:r>
            <w:r>
              <w:rPr>
                <w:rFonts w:hint="eastAsia" w:ascii="仿宋_GB2312" w:hAnsi="宋体" w:eastAsia="仿宋_GB2312"/>
                <w:sz w:val="28"/>
                <w:szCs w:val="28"/>
              </w:rPr>
              <w:t>磋商</w:t>
            </w:r>
            <w:r>
              <w:rPr>
                <w:rFonts w:ascii="仿宋_GB2312" w:hAnsi="宋体" w:eastAsia="仿宋_GB2312"/>
                <w:sz w:val="28"/>
                <w:szCs w:val="28"/>
              </w:rPr>
              <w:t>文件要求和过期失效的以及法律法规规定的其他条件；</w:t>
            </w:r>
          </w:p>
          <w:p>
            <w:pPr>
              <w:spacing w:line="560" w:lineRule="exact"/>
              <w:rPr>
                <w:rFonts w:ascii="仿宋_GB2312" w:hAnsi="宋体" w:eastAsia="仿宋_GB2312"/>
                <w:sz w:val="28"/>
                <w:szCs w:val="28"/>
              </w:rPr>
            </w:pPr>
            <w:r>
              <w:rPr>
                <w:rFonts w:ascii="仿宋_GB2312" w:hAnsi="宋体" w:eastAsia="仿宋_GB2312"/>
                <w:sz w:val="28"/>
                <w:szCs w:val="28"/>
              </w:rPr>
              <w:t>8</w:t>
            </w:r>
            <w:r>
              <w:rPr>
                <w:rFonts w:hint="eastAsia" w:ascii="仿宋_GB2312" w:hAnsi="宋体" w:eastAsia="仿宋_GB2312"/>
                <w:sz w:val="28"/>
                <w:szCs w:val="28"/>
              </w:rPr>
              <w:t>、报价供应商</w:t>
            </w:r>
            <w:r>
              <w:rPr>
                <w:rFonts w:ascii="仿宋_GB2312" w:hAnsi="宋体" w:eastAsia="仿宋_GB2312"/>
                <w:sz w:val="28"/>
                <w:szCs w:val="28"/>
              </w:rPr>
              <w:t>自行编制的近一年度公司财务报表或由中介机构出具的近一年度财务审计报告书及附件扫描件；银行出具的有效期内的资信证明扫描件（二选一）</w:t>
            </w:r>
          </w:p>
          <w:p>
            <w:pPr>
              <w:spacing w:line="560" w:lineRule="exact"/>
            </w:pPr>
            <w:r>
              <w:rPr>
                <w:rFonts w:hint="eastAsia" w:ascii="仿宋_GB2312" w:hAnsi="宋体" w:eastAsia="仿宋_GB2312"/>
                <w:sz w:val="28"/>
                <w:szCs w:val="28"/>
              </w:rPr>
              <w:t>9、</w:t>
            </w:r>
            <w:r>
              <w:rPr>
                <w:rFonts w:ascii="仿宋_GB2312" w:hAnsi="宋体" w:eastAsia="仿宋_GB2312"/>
                <w:sz w:val="28"/>
                <w:szCs w:val="28"/>
              </w:rPr>
              <w:t>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9309" w:type="dxa"/>
            <w:tcBorders>
              <w:top w:val="single" w:color="auto" w:sz="4" w:space="0"/>
              <w:left w:val="single" w:color="auto" w:sz="4" w:space="0"/>
              <w:bottom w:val="single" w:color="auto" w:sz="4" w:space="0"/>
            </w:tcBorders>
            <w:shd w:val="clear" w:color="auto" w:fill="auto"/>
            <w:vAlign w:val="center"/>
          </w:tcPr>
          <w:p>
            <w:pPr>
              <w:spacing w:line="560" w:lineRule="exact"/>
              <w:rPr>
                <w:rFonts w:ascii="仿宋_GB2312" w:hAnsi="宋体" w:eastAsia="仿宋_GB2312"/>
                <w:b/>
                <w:sz w:val="28"/>
                <w:szCs w:val="28"/>
              </w:rPr>
            </w:pPr>
            <w:r>
              <w:rPr>
                <w:rFonts w:hint="eastAsia" w:ascii="仿宋_GB2312" w:hAnsi="宋体" w:eastAsia="仿宋_GB2312"/>
                <w:b/>
                <w:sz w:val="28"/>
                <w:szCs w:val="28"/>
              </w:rPr>
              <w:t>符合性检查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9309" w:type="dxa"/>
            <w:tcBorders>
              <w:top w:val="single" w:color="auto" w:sz="4" w:space="0"/>
              <w:left w:val="single" w:color="auto" w:sz="4" w:space="0"/>
              <w:bottom w:val="single" w:color="auto" w:sz="4" w:space="0"/>
            </w:tcBorders>
            <w:shd w:val="clear" w:color="auto" w:fill="auto"/>
            <w:vAlign w:val="center"/>
          </w:tcPr>
          <w:p>
            <w:pPr>
              <w:spacing w:line="560" w:lineRule="exact"/>
              <w:ind w:firstLine="280" w:firstLineChars="1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w:t>
            </w:r>
            <w:r>
              <w:rPr>
                <w:rFonts w:ascii="仿宋_GB2312" w:hAnsi="宋体" w:eastAsia="仿宋_GB2312"/>
                <w:sz w:val="28"/>
                <w:szCs w:val="28"/>
              </w:rPr>
              <w:t>响应有效期比磋商文件要求短的；</w:t>
            </w:r>
          </w:p>
          <w:p>
            <w:pPr>
              <w:spacing w:line="560" w:lineRule="exact"/>
              <w:ind w:firstLine="280" w:firstLineChars="1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w:t>
            </w:r>
            <w:r>
              <w:rPr>
                <w:rFonts w:ascii="仿宋_GB2312" w:hAnsi="宋体" w:eastAsia="仿宋_GB2312"/>
                <w:sz w:val="28"/>
                <w:szCs w:val="28"/>
              </w:rPr>
              <w:t>报价供应商的报价明显低于市场平均价格，不能证明其报价合理性的 ；</w:t>
            </w:r>
          </w:p>
          <w:p>
            <w:pPr>
              <w:spacing w:line="560" w:lineRule="exact"/>
              <w:ind w:firstLine="280" w:firstLineChars="1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w:t>
            </w:r>
            <w:r>
              <w:rPr>
                <w:rFonts w:ascii="仿宋_GB2312" w:hAnsi="宋体" w:eastAsia="仿宋_GB2312"/>
                <w:sz w:val="28"/>
                <w:szCs w:val="28"/>
              </w:rPr>
              <w:t>所投产品、工程、服务在交付期（交货期）、服务期（质保期）及付款方式等方面没有实质性满足磋商文件要求；</w:t>
            </w:r>
          </w:p>
          <w:p>
            <w:pPr>
              <w:spacing w:line="560" w:lineRule="exact"/>
              <w:ind w:firstLine="280" w:firstLineChars="100"/>
              <w:rPr>
                <w:rFonts w:ascii="仿宋_GB2312" w:hAnsi="宋体" w:eastAsia="仿宋_GB2312"/>
                <w:sz w:val="28"/>
                <w:szCs w:val="28"/>
              </w:rPr>
            </w:pPr>
            <w:r>
              <w:rPr>
                <w:rFonts w:hint="eastAsia" w:ascii="仿宋_GB2312" w:hAnsi="宋体" w:eastAsia="仿宋_GB2312"/>
                <w:sz w:val="28"/>
                <w:szCs w:val="28"/>
              </w:rPr>
              <w:t>4、</w:t>
            </w:r>
            <w:r>
              <w:rPr>
                <w:rFonts w:ascii="仿宋_GB2312" w:hAnsi="宋体" w:eastAsia="仿宋_GB2312"/>
                <w:sz w:val="28"/>
                <w:szCs w:val="28"/>
              </w:rPr>
              <w:t>磋商小组认为不符合磋商文件其他实质性要求或法律法规规定的其他情形。</w:t>
            </w:r>
          </w:p>
        </w:tc>
      </w:tr>
    </w:tbl>
    <w:p>
      <w:pPr>
        <w:rPr>
          <w:rFonts w:ascii="宋体" w:hAnsi="宋体"/>
          <w:szCs w:val="28"/>
        </w:rPr>
      </w:pPr>
    </w:p>
    <w:p>
      <w:pPr>
        <w:spacing w:line="560" w:lineRule="exact"/>
        <w:rPr>
          <w:rFonts w:ascii="宋体" w:hAnsi="宋体"/>
          <w:sz w:val="44"/>
          <w:szCs w:val="44"/>
        </w:rPr>
      </w:pPr>
    </w:p>
    <w:p>
      <w:pPr>
        <w:spacing w:line="560" w:lineRule="exact"/>
        <w:rPr>
          <w:rFonts w:ascii="宋体" w:hAnsi="宋体"/>
          <w:sz w:val="44"/>
          <w:szCs w:val="44"/>
        </w:rPr>
        <w:sectPr>
          <w:headerReference r:id="rId11" w:type="default"/>
          <w:footerReference r:id="rId12" w:type="default"/>
          <w:pgSz w:w="11906" w:h="16838"/>
          <w:pgMar w:top="1440" w:right="1077" w:bottom="1440" w:left="1077" w:header="851" w:footer="992" w:gutter="0"/>
          <w:cols w:space="425" w:num="1"/>
          <w:docGrid w:type="lines" w:linePitch="312" w:charSpace="0"/>
        </w:sectPr>
      </w:pPr>
    </w:p>
    <w:p>
      <w:pPr>
        <w:pStyle w:val="2"/>
        <w:ind w:firstLine="643"/>
      </w:pPr>
      <w:r>
        <w:rPr>
          <w:rFonts w:hint="eastAsia"/>
        </w:rPr>
        <w:t>一、说明</w:t>
      </w:r>
    </w:p>
    <w:p>
      <w:pPr>
        <w:ind w:firstLine="562" w:firstLineChars="201"/>
        <w:rPr>
          <w:rFonts w:ascii="仿宋_GB2312" w:hAnsi="宋体" w:eastAsia="仿宋_GB2312"/>
          <w:sz w:val="28"/>
          <w:szCs w:val="28"/>
        </w:rPr>
      </w:pPr>
      <w:r>
        <w:rPr>
          <w:rFonts w:hint="eastAsia" w:ascii="仿宋_GB2312" w:hAnsi="宋体" w:eastAsia="仿宋_GB2312"/>
          <w:sz w:val="28"/>
          <w:szCs w:val="28"/>
        </w:rPr>
        <w:t>本文件依据《中华人民共和国政府采购法》、《中华人民共和国政府采购法实施条例》和财政部《政府采购竞争性磋商采购方式管理暂行办法》及国家和山东省有关法律、法规、规章制度编制。参加本项目供应商应接受本采购文件关于电子招投标各项规定。</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1.适用范围</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1.1 本竞争性磋商文件仅适用于本次采购公告中所涉及的项目和内容。</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1.2 本竞争性磋商文件的解释权为</w:t>
      </w:r>
      <w:r>
        <w:rPr>
          <w:rFonts w:ascii="仿宋_GB2312" w:hAnsi="宋体" w:eastAsia="仿宋_GB2312"/>
          <w:sz w:val="28"/>
          <w:szCs w:val="28"/>
        </w:rPr>
        <w:t>威海鸿泰管理咨询有限公司</w:t>
      </w:r>
      <w:r>
        <w:rPr>
          <w:rFonts w:hint="eastAsia" w:ascii="仿宋_GB2312" w:hAnsi="仿宋" w:eastAsia="仿宋_GB2312" w:cs="宋体"/>
          <w:sz w:val="28"/>
          <w:szCs w:val="28"/>
        </w:rPr>
        <w:t>，以书面解释为准。</w:t>
      </w:r>
    </w:p>
    <w:p>
      <w:pPr>
        <w:snapToGrid w:val="0"/>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1.3本竞争性磋商文件未做须知明示，而又有相关法律、法规规定的，从其规定。</w:t>
      </w:r>
    </w:p>
    <w:p>
      <w:pPr>
        <w:spacing w:line="560" w:lineRule="exact"/>
        <w:ind w:firstLine="565" w:firstLineChars="201"/>
        <w:rPr>
          <w:rFonts w:ascii="楷体_GB2312" w:hAnsi="仿宋" w:eastAsia="楷体_GB2312" w:cs="宋体"/>
          <w:b/>
          <w:sz w:val="28"/>
          <w:szCs w:val="28"/>
        </w:rPr>
      </w:pPr>
      <w:r>
        <w:rPr>
          <w:rFonts w:hint="eastAsia" w:ascii="楷体_GB2312" w:hAnsi="仿宋" w:eastAsia="楷体_GB2312" w:cs="宋体"/>
          <w:b/>
          <w:sz w:val="28"/>
          <w:szCs w:val="28"/>
        </w:rPr>
        <w:t>2.采购人、采购代理机构及供应商</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2.1采购人：是指</w:t>
      </w:r>
      <w:r>
        <w:rPr>
          <w:rFonts w:ascii="仿宋_GB2312" w:hAnsi="仿宋" w:eastAsia="仿宋_GB2312" w:cs="宋体"/>
          <w:sz w:val="28"/>
          <w:szCs w:val="28"/>
        </w:rPr>
        <w:t>依法</w:t>
      </w:r>
      <w:r>
        <w:rPr>
          <w:rFonts w:hint="eastAsia" w:ascii="仿宋_GB2312" w:hAnsi="仿宋" w:eastAsia="仿宋_GB2312" w:cs="宋体"/>
          <w:sz w:val="28"/>
          <w:szCs w:val="28"/>
        </w:rPr>
        <w:t>开展</w:t>
      </w:r>
      <w:r>
        <w:rPr>
          <w:rFonts w:ascii="仿宋_GB2312" w:hAnsi="仿宋" w:eastAsia="仿宋_GB2312" w:cs="宋体"/>
          <w:sz w:val="28"/>
          <w:szCs w:val="28"/>
        </w:rPr>
        <w:t>政府采购</w:t>
      </w:r>
      <w:r>
        <w:rPr>
          <w:rFonts w:hint="eastAsia" w:ascii="仿宋_GB2312" w:hAnsi="仿宋" w:eastAsia="仿宋_GB2312" w:cs="宋体"/>
          <w:sz w:val="28"/>
          <w:szCs w:val="28"/>
        </w:rPr>
        <w:t>活动</w:t>
      </w:r>
      <w:r>
        <w:rPr>
          <w:rFonts w:ascii="仿宋_GB2312" w:hAnsi="仿宋" w:eastAsia="仿宋_GB2312" w:cs="宋体"/>
          <w:sz w:val="28"/>
          <w:szCs w:val="28"/>
        </w:rPr>
        <w:t>的国家机</w:t>
      </w:r>
      <w:r>
        <w:rPr>
          <w:rFonts w:hint="eastAsia" w:ascii="仿宋_GB2312" w:hAnsi="仿宋" w:eastAsia="仿宋_GB2312" w:cs="宋体"/>
          <w:sz w:val="28"/>
          <w:szCs w:val="28"/>
        </w:rPr>
        <w:t>关</w:t>
      </w:r>
      <w:r>
        <w:rPr>
          <w:rFonts w:ascii="仿宋_GB2312" w:hAnsi="仿宋" w:eastAsia="仿宋_GB2312" w:cs="宋体"/>
          <w:sz w:val="28"/>
          <w:szCs w:val="28"/>
        </w:rPr>
        <w:t>、事业单位、团体组织</w:t>
      </w:r>
      <w:r>
        <w:rPr>
          <w:rFonts w:hint="eastAsia" w:ascii="仿宋_GB2312" w:hAnsi="仿宋" w:eastAsia="仿宋_GB2312" w:cs="宋体"/>
          <w:sz w:val="28"/>
          <w:szCs w:val="28"/>
        </w:rPr>
        <w:t>。</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本项目的采购人见</w:t>
      </w:r>
      <w:r>
        <w:rPr>
          <w:rFonts w:hint="eastAsia" w:ascii="仿宋_GB2312" w:hAnsi="仿宋" w:eastAsia="仿宋_GB2312" w:cs="宋体"/>
          <w:sz w:val="28"/>
          <w:szCs w:val="28"/>
          <w:u w:val="single"/>
        </w:rPr>
        <w:t>响应须知前附表</w:t>
      </w:r>
      <w:r>
        <w:rPr>
          <w:rFonts w:hint="eastAsia" w:ascii="仿宋_GB2312" w:hAnsi="仿宋" w:eastAsia="仿宋_GB2312" w:cs="宋体"/>
          <w:sz w:val="28"/>
          <w:szCs w:val="28"/>
        </w:rPr>
        <w:t>。</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2.2采购代理机构：是指采购代理机构或从事采购代理业务的社会中介机构。本项目的采购代理机构见</w:t>
      </w:r>
      <w:r>
        <w:rPr>
          <w:rFonts w:hint="eastAsia" w:ascii="仿宋_GB2312" w:hAnsi="仿宋" w:eastAsia="仿宋_GB2312" w:cs="宋体"/>
          <w:sz w:val="28"/>
          <w:szCs w:val="28"/>
          <w:u w:val="single"/>
        </w:rPr>
        <w:t>响应须知前附表</w:t>
      </w:r>
      <w:r>
        <w:rPr>
          <w:rFonts w:hint="eastAsia" w:ascii="仿宋_GB2312" w:hAnsi="仿宋" w:eastAsia="仿宋_GB2312" w:cs="宋体"/>
          <w:sz w:val="28"/>
          <w:szCs w:val="28"/>
        </w:rPr>
        <w:t>。</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2.3供应商</w:t>
      </w:r>
      <w:r>
        <w:rPr>
          <w:rFonts w:ascii="仿宋_GB2312" w:hAnsi="仿宋" w:eastAsia="仿宋_GB2312" w:cs="宋体"/>
          <w:sz w:val="28"/>
          <w:szCs w:val="28"/>
        </w:rPr>
        <w:t>：是指向采购人提供货物</w:t>
      </w:r>
      <w:r>
        <w:rPr>
          <w:rFonts w:hint="eastAsia" w:ascii="仿宋_GB2312" w:hAnsi="仿宋" w:eastAsia="仿宋_GB2312" w:cs="宋体"/>
          <w:sz w:val="28"/>
          <w:szCs w:val="28"/>
        </w:rPr>
        <w:t>及伴随的</w:t>
      </w:r>
      <w:r>
        <w:rPr>
          <w:rFonts w:ascii="仿宋_GB2312" w:hAnsi="仿宋" w:eastAsia="仿宋_GB2312" w:cs="宋体"/>
          <w:sz w:val="28"/>
          <w:szCs w:val="28"/>
        </w:rPr>
        <w:t>服务的法人、其他组织或者自然人。</w:t>
      </w:r>
      <w:r>
        <w:rPr>
          <w:rFonts w:hint="eastAsia" w:ascii="仿宋_GB2312" w:hAnsi="仿宋" w:eastAsia="仿宋_GB2312" w:cs="宋体"/>
          <w:sz w:val="28"/>
          <w:szCs w:val="28"/>
        </w:rPr>
        <w:t>潜在</w:t>
      </w:r>
      <w:r>
        <w:rPr>
          <w:rFonts w:ascii="仿宋_GB2312" w:hAnsi="仿宋" w:eastAsia="仿宋_GB2312" w:cs="宋体"/>
          <w:sz w:val="28"/>
          <w:szCs w:val="28"/>
        </w:rPr>
        <w:t>供应商：是指</w:t>
      </w:r>
      <w:r>
        <w:rPr>
          <w:rFonts w:hint="eastAsia" w:ascii="仿宋_GB2312" w:hAnsi="仿宋" w:eastAsia="仿宋_GB2312" w:cs="宋体"/>
          <w:sz w:val="28"/>
          <w:szCs w:val="28"/>
        </w:rPr>
        <w:t>响应招标</w:t>
      </w:r>
      <w:r>
        <w:rPr>
          <w:rFonts w:ascii="仿宋_GB2312" w:hAnsi="仿宋" w:eastAsia="仿宋_GB2312" w:cs="宋体"/>
          <w:sz w:val="28"/>
          <w:szCs w:val="28"/>
        </w:rPr>
        <w:t>、参加投标竞争的法人、其他组织或者自然人</w:t>
      </w:r>
      <w:r>
        <w:rPr>
          <w:rFonts w:hint="eastAsia" w:ascii="仿宋_GB2312" w:hAnsi="仿宋" w:eastAsia="仿宋_GB2312" w:cs="宋体"/>
          <w:sz w:val="28"/>
          <w:szCs w:val="28"/>
        </w:rPr>
        <w:t>，以采购文件规定</w:t>
      </w:r>
      <w:r>
        <w:rPr>
          <w:rFonts w:ascii="仿宋_GB2312" w:hAnsi="仿宋" w:eastAsia="仿宋_GB2312" w:cs="宋体"/>
          <w:sz w:val="28"/>
          <w:szCs w:val="28"/>
        </w:rPr>
        <w:t>的方式</w:t>
      </w:r>
      <w:r>
        <w:rPr>
          <w:rFonts w:hint="eastAsia" w:ascii="仿宋_GB2312" w:hAnsi="仿宋" w:eastAsia="仿宋_GB2312" w:cs="宋体"/>
          <w:sz w:val="28"/>
          <w:szCs w:val="28"/>
        </w:rPr>
        <w:t>获取本项目</w:t>
      </w:r>
      <w:r>
        <w:rPr>
          <w:rFonts w:ascii="仿宋_GB2312" w:hAnsi="仿宋" w:eastAsia="仿宋_GB2312" w:cs="宋体"/>
          <w:sz w:val="28"/>
          <w:szCs w:val="28"/>
        </w:rPr>
        <w:t>采购文件的法人、其他组织或者自然人。</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本项目的供应商须满足以下条件：</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2.3.1具备《中华人民共和国政府采购法》第二十二条(第一款 银行、保险、石油石化、电力、电信等特殊行业除外)关于供应商条件的规定，遵守本项目采购人本级和上级财政部门政府采购的有关规定。</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2.3.2以采购文件规定</w:t>
      </w:r>
      <w:r>
        <w:rPr>
          <w:rFonts w:ascii="仿宋_GB2312" w:hAnsi="仿宋" w:eastAsia="仿宋_GB2312" w:cs="宋体"/>
          <w:sz w:val="28"/>
          <w:szCs w:val="28"/>
        </w:rPr>
        <w:t>的方式</w:t>
      </w:r>
      <w:r>
        <w:rPr>
          <w:rFonts w:hint="eastAsia" w:ascii="仿宋_GB2312" w:hAnsi="仿宋" w:eastAsia="仿宋_GB2312" w:cs="宋体"/>
          <w:sz w:val="28"/>
          <w:szCs w:val="28"/>
        </w:rPr>
        <w:t>获得了本项目的采购文件。</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w:t>
      </w:r>
      <w:r>
        <w:rPr>
          <w:rFonts w:ascii="仿宋_GB2312" w:hAnsi="仿宋" w:eastAsia="仿宋_GB2312" w:cs="宋体"/>
          <w:sz w:val="28"/>
          <w:szCs w:val="28"/>
        </w:rPr>
        <w:t>3</w:t>
      </w:r>
      <w:r>
        <w:rPr>
          <w:rFonts w:hint="eastAsia" w:ascii="仿宋_GB2312" w:hAnsi="仿宋" w:eastAsia="仿宋_GB2312" w:cs="宋体"/>
          <w:sz w:val="28"/>
          <w:szCs w:val="28"/>
        </w:rPr>
        <w:t>.3符合</w:t>
      </w:r>
      <w:r>
        <w:rPr>
          <w:rFonts w:hint="eastAsia" w:ascii="仿宋_GB2312" w:hAnsi="仿宋" w:eastAsia="仿宋_GB2312" w:cs="宋体"/>
          <w:sz w:val="28"/>
          <w:szCs w:val="28"/>
          <w:u w:val="single"/>
        </w:rPr>
        <w:t>响应须知前附表</w:t>
      </w:r>
      <w:r>
        <w:rPr>
          <w:rFonts w:hint="eastAsia" w:ascii="仿宋_GB2312" w:hAnsi="仿宋" w:eastAsia="仿宋_GB2312" w:cs="宋体"/>
          <w:sz w:val="28"/>
          <w:szCs w:val="28"/>
        </w:rPr>
        <w:t>中规定的其他要求。</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2.3.4若响应须知前附表中写明专门面向中小企业采购的，按货物类实施采购的，其货物应由中小企业制造，即货物由中小企业生产且使用该中小企业商号或者注册商标；按工程类实施采购的，工程应由中小企业承建，即工程施工单位应为中小企业；按服务类实施采购的，服务应由中小企业承接，即提供服务的人员为中小企业按照《中华人民共和国劳动合同法》订立劳动合同的从业人员。否则，其报价将被认定为</w:t>
      </w:r>
      <w:r>
        <w:rPr>
          <w:rFonts w:hint="eastAsia" w:ascii="仿宋_GB2312" w:hAnsi="仿宋" w:eastAsia="仿宋_GB2312" w:cs="宋体"/>
          <w:b/>
          <w:sz w:val="28"/>
          <w:szCs w:val="28"/>
        </w:rPr>
        <w:t>无效</w:t>
      </w:r>
      <w:r>
        <w:rPr>
          <w:rFonts w:hint="eastAsia" w:ascii="仿宋_GB2312" w:hAnsi="仿宋" w:eastAsia="仿宋_GB2312" w:cs="宋体"/>
          <w:sz w:val="28"/>
          <w:szCs w:val="28"/>
        </w:rPr>
        <w:t>。</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2.4货物，是指供应商按采购文件要求，向采购人提供全新的、未使用过的各种形态和种类的物品，包括原材料、燃料、设备、产品等。</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2.5服务，是指供应商按采购文件要求，完成规定的货物供货过程中须承担的制造、运输、吊拉、安装、调试、技术协助、培训及其他各项义务。</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2.6单位</w:t>
      </w:r>
      <w:r>
        <w:rPr>
          <w:rFonts w:ascii="仿宋_GB2312" w:hAnsi="仿宋" w:eastAsia="仿宋_GB2312" w:cs="宋体"/>
          <w:sz w:val="28"/>
          <w:szCs w:val="28"/>
        </w:rPr>
        <w:t>负责人为同一</w:t>
      </w:r>
      <w:r>
        <w:rPr>
          <w:rFonts w:hint="eastAsia" w:ascii="仿宋_GB2312" w:hAnsi="仿宋" w:eastAsia="仿宋_GB2312" w:cs="宋体"/>
          <w:sz w:val="28"/>
          <w:szCs w:val="28"/>
        </w:rPr>
        <w:t>人</w:t>
      </w:r>
      <w:r>
        <w:rPr>
          <w:rFonts w:ascii="仿宋_GB2312" w:hAnsi="仿宋" w:eastAsia="仿宋_GB2312" w:cs="宋体"/>
          <w:sz w:val="28"/>
          <w:szCs w:val="28"/>
        </w:rPr>
        <w:t>或者存在</w:t>
      </w:r>
      <w:r>
        <w:rPr>
          <w:rFonts w:hint="eastAsia" w:ascii="仿宋_GB2312" w:hAnsi="仿宋" w:eastAsia="仿宋_GB2312" w:cs="宋体"/>
          <w:sz w:val="28"/>
          <w:szCs w:val="28"/>
        </w:rPr>
        <w:t>直接</w:t>
      </w:r>
      <w:r>
        <w:rPr>
          <w:rFonts w:ascii="仿宋_GB2312" w:hAnsi="仿宋" w:eastAsia="仿宋_GB2312" w:cs="宋体"/>
          <w:sz w:val="28"/>
          <w:szCs w:val="28"/>
        </w:rPr>
        <w:t>控股、管理</w:t>
      </w:r>
      <w:r>
        <w:rPr>
          <w:rFonts w:hint="eastAsia" w:ascii="仿宋_GB2312" w:hAnsi="仿宋" w:eastAsia="仿宋_GB2312" w:cs="宋体"/>
          <w:sz w:val="28"/>
          <w:szCs w:val="28"/>
        </w:rPr>
        <w:t>关系</w:t>
      </w:r>
      <w:r>
        <w:rPr>
          <w:rFonts w:ascii="仿宋_GB2312" w:hAnsi="仿宋" w:eastAsia="仿宋_GB2312" w:cs="宋体"/>
          <w:sz w:val="28"/>
          <w:szCs w:val="28"/>
        </w:rPr>
        <w:t>的不同供应商，不得</w:t>
      </w:r>
      <w:r>
        <w:rPr>
          <w:rFonts w:hint="eastAsia" w:ascii="仿宋_GB2312" w:hAnsi="仿宋" w:eastAsia="仿宋_GB2312" w:cs="宋体"/>
          <w:sz w:val="28"/>
          <w:szCs w:val="28"/>
        </w:rPr>
        <w:t>参加同一合同项下的政府采购活动，否则其相关报价均将被认定为</w:t>
      </w:r>
      <w:r>
        <w:rPr>
          <w:rFonts w:hint="eastAsia" w:ascii="仿宋_GB2312" w:hAnsi="仿宋" w:eastAsia="仿宋_GB2312" w:cs="宋体"/>
          <w:b/>
          <w:sz w:val="28"/>
          <w:szCs w:val="28"/>
        </w:rPr>
        <w:t>无效</w:t>
      </w:r>
      <w:r>
        <w:rPr>
          <w:rFonts w:ascii="仿宋_GB2312" w:hAnsi="仿宋" w:eastAsia="仿宋_GB2312" w:cs="宋体"/>
          <w:sz w:val="28"/>
          <w:szCs w:val="28"/>
        </w:rPr>
        <w:t>。</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2.7供应商在响应过程中不得向采购人提供或给予影响其正常决策行为的任何有价值物品或</w:t>
      </w:r>
      <w:r>
        <w:rPr>
          <w:rFonts w:ascii="仿宋_GB2312" w:hAnsi="仿宋" w:eastAsia="仿宋_GB2312" w:cs="宋体"/>
          <w:sz w:val="28"/>
          <w:szCs w:val="28"/>
        </w:rPr>
        <w:t>服务</w:t>
      </w:r>
      <w:r>
        <w:rPr>
          <w:rFonts w:hint="eastAsia" w:ascii="仿宋_GB2312" w:hAnsi="仿宋" w:eastAsia="仿宋_GB2312" w:cs="宋体"/>
          <w:sz w:val="28"/>
          <w:szCs w:val="28"/>
        </w:rPr>
        <w:t>。</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w:t>
      </w:r>
      <w:r>
        <w:rPr>
          <w:rFonts w:ascii="仿宋_GB2312" w:hAnsi="仿宋" w:eastAsia="仿宋_GB2312" w:cs="宋体"/>
          <w:sz w:val="28"/>
          <w:szCs w:val="28"/>
        </w:rPr>
        <w:t>.</w:t>
      </w:r>
      <w:r>
        <w:rPr>
          <w:rFonts w:hint="eastAsia" w:ascii="仿宋_GB2312" w:hAnsi="仿宋" w:eastAsia="仿宋_GB2312" w:cs="宋体"/>
          <w:sz w:val="28"/>
          <w:szCs w:val="28"/>
        </w:rPr>
        <w:t>8供应商须对本项目指定一个项目负责人，对本项目所有事宜全程负责。未经采购人同意中途不得更换项目负责人。</w:t>
      </w:r>
    </w:p>
    <w:p>
      <w:pPr>
        <w:spacing w:line="560" w:lineRule="exact"/>
        <w:ind w:firstLine="565" w:firstLineChars="201"/>
        <w:rPr>
          <w:rFonts w:ascii="楷体_GB2312" w:hAnsi="仿宋" w:eastAsia="楷体_GB2312" w:cs="宋体"/>
          <w:b/>
          <w:sz w:val="28"/>
          <w:szCs w:val="28"/>
        </w:rPr>
      </w:pPr>
      <w:r>
        <w:rPr>
          <w:rFonts w:hint="eastAsia" w:ascii="楷体_GB2312" w:hAnsi="仿宋" w:eastAsia="楷体_GB2312" w:cs="宋体"/>
          <w:b/>
          <w:sz w:val="28"/>
          <w:szCs w:val="28"/>
        </w:rPr>
        <w:t>3.资金来源</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3</w:t>
      </w:r>
      <w:r>
        <w:rPr>
          <w:rFonts w:ascii="仿宋_GB2312" w:hAnsi="仿宋" w:eastAsia="仿宋_GB2312" w:cs="宋体"/>
          <w:sz w:val="28"/>
          <w:szCs w:val="28"/>
        </w:rPr>
        <w:t>.1</w:t>
      </w:r>
      <w:r>
        <w:rPr>
          <w:rFonts w:hint="eastAsia" w:ascii="仿宋_GB2312" w:hAnsi="仿宋" w:eastAsia="仿宋_GB2312" w:cs="宋体"/>
          <w:sz w:val="28"/>
          <w:szCs w:val="28"/>
        </w:rPr>
        <w:t>本项目的采购人已获得足以支付本次采购后所签订的合同项下的资金（包括财政性资金和本项目采购</w:t>
      </w:r>
      <w:r>
        <w:rPr>
          <w:rFonts w:ascii="仿宋_GB2312" w:hAnsi="仿宋" w:eastAsia="仿宋_GB2312" w:cs="宋体"/>
          <w:sz w:val="28"/>
          <w:szCs w:val="28"/>
        </w:rPr>
        <w:t>中无法</w:t>
      </w:r>
      <w:r>
        <w:rPr>
          <w:rFonts w:hint="eastAsia" w:ascii="仿宋_GB2312" w:hAnsi="仿宋" w:eastAsia="仿宋_GB2312" w:cs="宋体"/>
          <w:sz w:val="28"/>
          <w:szCs w:val="28"/>
        </w:rPr>
        <w:t>与</w:t>
      </w:r>
      <w:r>
        <w:rPr>
          <w:rFonts w:ascii="仿宋_GB2312" w:hAnsi="仿宋" w:eastAsia="仿宋_GB2312" w:cs="宋体"/>
          <w:sz w:val="28"/>
          <w:szCs w:val="28"/>
        </w:rPr>
        <w:t>财政性资金分割的非财政性资金</w:t>
      </w:r>
      <w:r>
        <w:rPr>
          <w:rFonts w:hint="eastAsia" w:ascii="仿宋_GB2312" w:hAnsi="仿宋" w:eastAsia="仿宋_GB2312" w:cs="宋体"/>
          <w:sz w:val="28"/>
          <w:szCs w:val="28"/>
        </w:rPr>
        <w:t>，预采购项目除外）。</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3.2项目预算金额和分项或分包最高限价见</w:t>
      </w:r>
      <w:r>
        <w:rPr>
          <w:rFonts w:hint="eastAsia" w:ascii="仿宋_GB2312" w:hAnsi="仿宋" w:eastAsia="仿宋_GB2312" w:cs="宋体"/>
          <w:sz w:val="28"/>
          <w:szCs w:val="28"/>
          <w:u w:val="single"/>
        </w:rPr>
        <w:t>响应须知前附表</w:t>
      </w:r>
      <w:r>
        <w:rPr>
          <w:rFonts w:hint="eastAsia" w:ascii="仿宋_GB2312" w:hAnsi="仿宋" w:eastAsia="仿宋_GB2312" w:cs="宋体"/>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仿宋" w:eastAsia="仿宋_GB2312" w:cs="宋体"/>
          <w:sz w:val="28"/>
          <w:szCs w:val="28"/>
        </w:rPr>
        <w:t>3.3供应商报价超过采购文件规定的预算金额或者分项、分包最高限价的，其报价将被认定为</w:t>
      </w:r>
      <w:r>
        <w:rPr>
          <w:rFonts w:hint="eastAsia" w:ascii="仿宋_GB2312" w:hAnsi="仿宋" w:eastAsia="仿宋_GB2312" w:cs="宋体"/>
          <w:b/>
          <w:sz w:val="28"/>
          <w:szCs w:val="28"/>
        </w:rPr>
        <w:t>无效</w:t>
      </w:r>
      <w:r>
        <w:rPr>
          <w:rFonts w:ascii="仿宋_GB2312" w:hAnsi="仿宋" w:eastAsia="仿宋_GB2312" w:cs="宋体"/>
          <w:sz w:val="28"/>
          <w:szCs w:val="28"/>
        </w:rPr>
        <w:t>。</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4.相关要求</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4.1 供应商应承担所有与准备和参加报价的全部费用。不论电子响应结果如何，采购人和采购代理机构均无义务和责任承担这些费用。</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4.2 本项目若涉及采购货物，则合格的货物及相应服务应满足以下要求：</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4.2.1 必须是全新、未使用过的原装合格正品（包括零部件），如安装或配置了软件的，须为正版软件。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4.2.2 国产的货物及其有关服务必须符合中华人民共和国的设计和制造生产标准或行业标准。磋商公告有其他要求的，亦应符合其要求。</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4.2.3进口货物及其有关服务必须符合原产地和/或中华人民共和国的设计和制造生产标准或行业标准。进口的货物必须具有合法的进口手续和途径，并通过中华人民共和国商检部门检验。磋商公告有其他要求的，亦应符合其要求。</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4.2.4 供应商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p>
    <w:p>
      <w:pPr>
        <w:snapToGrid w:val="0"/>
        <w:spacing w:line="560" w:lineRule="exact"/>
        <w:ind w:firstLine="565" w:firstLineChars="201"/>
        <w:rPr>
          <w:rFonts w:ascii="仿宋_GB2312" w:hAnsi="宋体" w:eastAsia="仿宋_GB2312"/>
          <w:sz w:val="28"/>
          <w:szCs w:val="28"/>
        </w:rPr>
      </w:pPr>
      <w:r>
        <w:rPr>
          <w:rFonts w:hint="eastAsia" w:ascii="仿宋_GB2312" w:hAnsi="宋体" w:eastAsia="仿宋_GB2312"/>
          <w:b/>
          <w:sz w:val="28"/>
          <w:szCs w:val="28"/>
        </w:rPr>
        <w:t>4.3供应商应通过威海市公共资源交易网登录威海市政府采购电子交易系统获取磋商文件，并通过威海市政府采购电子交易系统网上上传电子响应文件，电子响应文件成功上传后，将会生成投标回执，未通过威海市政府采购电子交易系统上传电子响应文件的，为无效投标（响应）。获取采购文件的供应商不足3家的，本项目直接废标。</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5.关于同一品牌</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5.1采用综合评分法的采购项目，通过资格审查、符合性审查的不同供应商参加同一合同项下报价的，按一家供应商计算，评审后得分最高的同品牌供应商获得成交推荐资格；评审得分相同的，技术部分得分高的供应商获得成交推荐资格；综合得分、技术部分得分都相同的，以报价低者获得成交推荐资格，其他同品牌供应商不作为成交候选人。</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5.2非单一产品采购的项目，多家供应商提供的核心产品品牌相同的，按前款规定处理。</w:t>
      </w:r>
    </w:p>
    <w:p>
      <w:pPr>
        <w:spacing w:line="560" w:lineRule="exact"/>
        <w:ind w:firstLine="565" w:firstLineChars="201"/>
        <w:rPr>
          <w:rFonts w:ascii="楷体_GB2312" w:hAnsi="仿宋" w:eastAsia="楷体_GB2312" w:cs="宋体"/>
          <w:b/>
          <w:sz w:val="28"/>
          <w:szCs w:val="28"/>
        </w:rPr>
      </w:pPr>
      <w:r>
        <w:rPr>
          <w:rFonts w:hint="eastAsia" w:ascii="楷体_GB2312" w:hAnsi="仿宋" w:eastAsia="楷体_GB2312" w:cs="宋体"/>
          <w:b/>
          <w:sz w:val="28"/>
          <w:szCs w:val="28"/>
        </w:rPr>
        <w:t>6.电子报价特别提示</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本项目供应商必须在中国山东政府采购网（网址：http://www.ccgp-shandong.gov.cn/sdgp2017/site/index.jsp）完成注册入库（已注册用户无需重复注册），然后登录威海市公共资源交易网（</w:t>
      </w:r>
      <w:r>
        <w:rPr>
          <w:rFonts w:ascii="仿宋_GB2312" w:hAnsi="仿宋" w:eastAsia="仿宋_GB2312" w:cs="宋体"/>
          <w:sz w:val="28"/>
          <w:szCs w:val="28"/>
        </w:rPr>
        <w:t>http://ggzyjy.weihai.cn/</w:t>
      </w:r>
      <w:r>
        <w:rPr>
          <w:rFonts w:hint="eastAsia" w:ascii="仿宋_GB2312" w:hAnsi="仿宋" w:eastAsia="仿宋_GB2312" w:cs="宋体"/>
          <w:sz w:val="28"/>
          <w:szCs w:val="28"/>
        </w:rPr>
        <w:t>），点击右侧【交易服务一网通办】按钮，进入“威海市交易服务一网通办系统”进行注册，取得用户名和密码（已经完成注册的供应商无须重复注册）；首次注册供应商应及时在威海市公共资源交易网申请办理安全证书（CA锁）及电子签章。</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本项目必须</w:t>
      </w:r>
      <w:r>
        <w:rPr>
          <w:rFonts w:hint="eastAsia" w:ascii="仿宋_GB2312" w:hAnsi="仿宋" w:eastAsia="仿宋_GB2312" w:cs="宋体"/>
          <w:b/>
          <w:sz w:val="28"/>
          <w:szCs w:val="28"/>
        </w:rPr>
        <w:t>网上递交响应文件</w:t>
      </w:r>
      <w:r>
        <w:rPr>
          <w:rFonts w:hint="eastAsia" w:ascii="仿宋_GB2312" w:hAnsi="仿宋" w:eastAsia="仿宋_GB2312" w:cs="宋体"/>
          <w:sz w:val="28"/>
          <w:szCs w:val="28"/>
        </w:rPr>
        <w:t>，参与本项目报价的供应商应利用办理好的CA锁登录威海市政府采购电子交易系统获取采购文件、文件下载和网上报价，且安全证书（CA锁）在有效期内。</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 xml:space="preserve">网上报价时，登录交易平台的电脑须满足以下环境要求：（1）操作系统：Windows 7 </w:t>
      </w:r>
      <w:r>
        <w:rPr>
          <w:rFonts w:ascii="仿宋_GB2312" w:hAnsi="仿宋" w:eastAsia="仿宋_GB2312" w:cs="宋体"/>
          <w:sz w:val="28"/>
          <w:szCs w:val="28"/>
        </w:rPr>
        <w:t>/</w:t>
      </w:r>
      <w:r>
        <w:rPr>
          <w:rFonts w:hint="eastAsia" w:ascii="仿宋_GB2312" w:hAnsi="仿宋" w:eastAsia="仿宋_GB2312" w:cs="宋体"/>
          <w:sz w:val="28"/>
          <w:szCs w:val="28"/>
        </w:rPr>
        <w:t xml:space="preserve"> Windows </w:t>
      </w:r>
      <w:r>
        <w:rPr>
          <w:rFonts w:ascii="仿宋_GB2312" w:hAnsi="仿宋" w:eastAsia="仿宋_GB2312" w:cs="宋体"/>
          <w:sz w:val="28"/>
          <w:szCs w:val="28"/>
        </w:rPr>
        <w:t>10</w:t>
      </w:r>
      <w:r>
        <w:rPr>
          <w:rFonts w:hint="eastAsia" w:ascii="仿宋_GB2312" w:hAnsi="仿宋" w:eastAsia="仿宋_GB2312" w:cs="宋体"/>
          <w:sz w:val="28"/>
          <w:szCs w:val="28"/>
        </w:rPr>
        <w:t>（2）浏览器：Internet Explorer 11、10 （3）办公软件：Microsoft Office 2007、2010 （4）PDF软件推荐：Adobe Reader。非以上环境可能出现错误影响其报价，登录交易平台时如提示更新插件则必须更新，否则影响其电子响应。投标（响应）文件制作及递交等有关操作见本文件及威海市公共资源交易网-办事指南栏目-政府采购专区-《威海市政府采购电子交易系统供应商使用指南》，投标（响应）文件制作及系统使用咨询电话：</w:t>
      </w:r>
      <w:r>
        <w:rPr>
          <w:rFonts w:ascii="仿宋_GB2312" w:hAnsi="仿宋" w:eastAsia="仿宋_GB2312" w:cs="宋体"/>
          <w:sz w:val="28"/>
          <w:szCs w:val="28"/>
        </w:rPr>
        <w:t>4009</w:t>
      </w:r>
      <w:r>
        <w:rPr>
          <w:rFonts w:hint="eastAsia" w:ascii="仿宋_GB2312" w:hAnsi="仿宋" w:eastAsia="仿宋_GB2312" w:cs="宋体"/>
          <w:sz w:val="28"/>
          <w:szCs w:val="28"/>
        </w:rPr>
        <w:t>-</w:t>
      </w:r>
      <w:r>
        <w:rPr>
          <w:rFonts w:ascii="仿宋_GB2312" w:hAnsi="仿宋" w:eastAsia="仿宋_GB2312" w:cs="宋体"/>
          <w:sz w:val="28"/>
          <w:szCs w:val="28"/>
        </w:rPr>
        <w:t>913</w:t>
      </w:r>
      <w:r>
        <w:rPr>
          <w:rFonts w:hint="eastAsia" w:ascii="仿宋_GB2312" w:hAnsi="仿宋" w:eastAsia="仿宋_GB2312" w:cs="宋体"/>
          <w:sz w:val="28"/>
          <w:szCs w:val="28"/>
        </w:rPr>
        <w:t>-</w:t>
      </w:r>
      <w:r>
        <w:rPr>
          <w:rFonts w:ascii="仿宋_GB2312" w:hAnsi="仿宋" w:eastAsia="仿宋_GB2312" w:cs="宋体"/>
          <w:sz w:val="28"/>
          <w:szCs w:val="28"/>
        </w:rPr>
        <w:t>966</w:t>
      </w:r>
      <w:r>
        <w:rPr>
          <w:rFonts w:hint="eastAsia" w:ascii="仿宋_GB2312" w:hAnsi="仿宋" w:eastAsia="仿宋_GB2312" w:cs="宋体"/>
          <w:sz w:val="28"/>
          <w:szCs w:val="28"/>
        </w:rPr>
        <w:t>,18769124292。</w:t>
      </w:r>
    </w:p>
    <w:p>
      <w:pPr>
        <w:snapToGrid w:val="0"/>
        <w:spacing w:line="560" w:lineRule="exact"/>
        <w:ind w:firstLine="562" w:firstLineChars="201"/>
        <w:rPr>
          <w:rFonts w:ascii="仿宋_GB2312" w:hAnsi="宋体" w:eastAsia="仿宋_GB2312"/>
          <w:sz w:val="28"/>
          <w:szCs w:val="28"/>
        </w:rPr>
      </w:pPr>
      <w:r>
        <w:rPr>
          <w:rFonts w:hint="eastAsia" w:ascii="仿宋_GB2312" w:hAnsi="仿宋" w:eastAsia="仿宋_GB2312" w:cs="宋体"/>
          <w:sz w:val="28"/>
          <w:szCs w:val="28"/>
        </w:rPr>
        <w:t>供应商应充分考虑到网上报价会发生的故障和风险。对发生的任何故障和风险造成供应商报价内容不一致或利益受损或报价失败的，采购人及采购代理机构不承担任何责任。</w:t>
      </w:r>
    </w:p>
    <w:p>
      <w:pPr>
        <w:pStyle w:val="2"/>
        <w:ind w:firstLine="643"/>
      </w:pPr>
      <w:r>
        <w:rPr>
          <w:rFonts w:hint="eastAsia"/>
        </w:rPr>
        <w:t>二、竞争性磋商文件</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7.竞争性磋商文件的构成</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由各包段本文件（</w:t>
      </w:r>
      <w:r>
        <w:rPr>
          <w:rFonts w:ascii="仿宋_GB2312" w:hAnsi="宋体" w:eastAsia="仿宋_GB2312"/>
          <w:sz w:val="28"/>
          <w:szCs w:val="28"/>
        </w:rPr>
        <w:t>WORD</w:t>
      </w:r>
      <w:r>
        <w:rPr>
          <w:rFonts w:hint="eastAsia" w:ascii="仿宋_GB2312" w:hAnsi="宋体" w:eastAsia="仿宋_GB2312"/>
          <w:sz w:val="28"/>
          <w:szCs w:val="28"/>
        </w:rPr>
        <w:t>格式）和各包段的数据文件（</w:t>
      </w:r>
      <w:r>
        <w:rPr>
          <w:rFonts w:ascii="仿宋_GB2312" w:hAnsi="宋体" w:eastAsia="仿宋_GB2312"/>
          <w:sz w:val="28"/>
          <w:szCs w:val="28"/>
        </w:rPr>
        <w:t>EXCEL</w:t>
      </w:r>
      <w:r>
        <w:rPr>
          <w:rFonts w:hint="eastAsia" w:ascii="仿宋_GB2312" w:hAnsi="宋体" w:eastAsia="仿宋_GB2312"/>
          <w:sz w:val="28"/>
          <w:szCs w:val="28"/>
        </w:rPr>
        <w:t>格式）构成，采用压缩包电子版文件格式提供。</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7.1 本文件（</w:t>
      </w:r>
      <w:r>
        <w:rPr>
          <w:rFonts w:ascii="仿宋_GB2312" w:hAnsi="宋体" w:eastAsia="仿宋_GB2312"/>
          <w:sz w:val="28"/>
          <w:szCs w:val="28"/>
        </w:rPr>
        <w:t>WORD</w:t>
      </w:r>
      <w:r>
        <w:rPr>
          <w:rFonts w:hint="eastAsia" w:ascii="仿宋_GB2312" w:hAnsi="宋体" w:eastAsia="仿宋_GB2312"/>
          <w:sz w:val="28"/>
          <w:szCs w:val="28"/>
        </w:rPr>
        <w:t>格式）由下列文件组成：</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（1）采购公告</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（2）响应须知</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（3）采购内容与要求</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（4）评审原则和方法</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（5）投标（响应）文件格式</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（6）政府采购合同（范本）</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（7）在采购过程中由采购人或采购代理机构发出的修正和补充文件等(如有）</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7.2 数据文件（</w:t>
      </w:r>
      <w:r>
        <w:rPr>
          <w:rFonts w:ascii="仿宋_GB2312" w:hAnsi="宋体" w:eastAsia="仿宋_GB2312"/>
          <w:sz w:val="28"/>
          <w:szCs w:val="28"/>
        </w:rPr>
        <w:t>EXCEL</w:t>
      </w:r>
      <w:r>
        <w:rPr>
          <w:rFonts w:hint="eastAsia" w:ascii="仿宋_GB2312" w:hAnsi="宋体" w:eastAsia="仿宋_GB2312"/>
          <w:sz w:val="28"/>
          <w:szCs w:val="28"/>
        </w:rPr>
        <w:t>格式）由下列文件组成：</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（1）封面</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（2）投标报价表</w:t>
      </w:r>
      <w:r>
        <w:rPr>
          <w:rFonts w:hint="eastAsia" w:ascii="仿宋_GB2312" w:hAnsi="仿宋" w:eastAsia="仿宋_GB2312" w:cs="宋体"/>
          <w:sz w:val="28"/>
          <w:szCs w:val="28"/>
        </w:rPr>
        <w:t>（含明细）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（3）需求响应表（如有）</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（4）评审对照表</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（5）评分对照表</w:t>
      </w:r>
    </w:p>
    <w:p>
      <w:pPr>
        <w:spacing w:line="560" w:lineRule="exact"/>
        <w:ind w:firstLine="562" w:firstLineChars="201"/>
        <w:rPr>
          <w:rFonts w:ascii="仿宋_GB2312" w:hAnsi="仿宋" w:eastAsia="仿宋_GB2312" w:cs="宋体"/>
          <w:sz w:val="28"/>
          <w:szCs w:val="28"/>
        </w:rPr>
      </w:pPr>
      <w:r>
        <w:rPr>
          <w:rFonts w:ascii="仿宋_GB2312" w:hAnsi="仿宋" w:eastAsia="仿宋_GB2312" w:cs="宋体"/>
          <w:sz w:val="28"/>
          <w:szCs w:val="28"/>
        </w:rPr>
        <w:t>7</w:t>
      </w:r>
      <w:r>
        <w:rPr>
          <w:rFonts w:hint="eastAsia" w:ascii="仿宋_GB2312" w:hAnsi="仿宋" w:eastAsia="仿宋_GB2312" w:cs="宋体"/>
          <w:sz w:val="28"/>
          <w:szCs w:val="28"/>
        </w:rPr>
        <w:t>.3供应商应认真阅读采购文件中所有的事项、格式、条款和技术规范、参数及要求等，如果供应商没有按照采购文件要求提交全部资料，或者供应商没有对采购文件在各方面都做出实质性响应，</w:t>
      </w:r>
      <w:r>
        <w:rPr>
          <w:rFonts w:hint="eastAsia" w:ascii="仿宋_GB2312" w:hAnsi="仿宋" w:eastAsia="仿宋_GB2312" w:cs="宋体"/>
          <w:b/>
          <w:sz w:val="28"/>
          <w:szCs w:val="28"/>
        </w:rPr>
        <w:t>其风险应由供应商自行承担并根据有关政策和条款规定</w:t>
      </w:r>
      <w:r>
        <w:rPr>
          <w:rFonts w:hint="eastAsia" w:ascii="仿宋_GB2312" w:hAnsi="仿宋" w:eastAsia="仿宋_GB2312" w:cs="宋体"/>
          <w:sz w:val="28"/>
          <w:szCs w:val="28"/>
        </w:rPr>
        <w:t>，</w:t>
      </w:r>
      <w:r>
        <w:rPr>
          <w:rFonts w:hint="eastAsia" w:ascii="仿宋_GB2312" w:hAnsi="宋体" w:eastAsia="仿宋_GB2312"/>
          <w:sz w:val="28"/>
          <w:szCs w:val="28"/>
        </w:rPr>
        <w:t>其响应有可能被拒绝，或者被认定为</w:t>
      </w:r>
      <w:r>
        <w:rPr>
          <w:rFonts w:hint="eastAsia" w:ascii="仿宋_GB2312" w:hAnsi="宋体" w:eastAsia="仿宋_GB2312"/>
          <w:b/>
          <w:sz w:val="28"/>
          <w:szCs w:val="28"/>
        </w:rPr>
        <w:t>无效</w:t>
      </w:r>
      <w:r>
        <w:rPr>
          <w:rFonts w:hint="eastAsia" w:ascii="仿宋_GB2312" w:hAnsi="仿宋" w:eastAsia="仿宋_GB2312" w:cs="宋体"/>
          <w:b/>
          <w:sz w:val="28"/>
          <w:szCs w:val="28"/>
        </w:rPr>
        <w:t>投标（响应）</w:t>
      </w:r>
      <w:r>
        <w:rPr>
          <w:rFonts w:hint="eastAsia" w:ascii="仿宋_GB2312" w:hAnsi="宋体" w:eastAsia="仿宋_GB2312"/>
          <w:sz w:val="28"/>
          <w:szCs w:val="28"/>
        </w:rPr>
        <w:t>。</w:t>
      </w:r>
    </w:p>
    <w:p>
      <w:pPr>
        <w:spacing w:line="560" w:lineRule="exact"/>
        <w:ind w:firstLine="562" w:firstLineChars="201"/>
        <w:rPr>
          <w:rFonts w:ascii="仿宋_GB2312" w:hAnsi="仿宋" w:eastAsia="仿宋_GB2312" w:cs="宋体"/>
          <w:sz w:val="28"/>
          <w:szCs w:val="28"/>
        </w:rPr>
      </w:pPr>
      <w:r>
        <w:rPr>
          <w:rFonts w:ascii="仿宋_GB2312" w:hAnsi="仿宋" w:eastAsia="仿宋_GB2312" w:cs="宋体"/>
          <w:sz w:val="28"/>
          <w:szCs w:val="28"/>
        </w:rPr>
        <w:t>7.</w:t>
      </w:r>
      <w:r>
        <w:rPr>
          <w:rFonts w:hint="eastAsia" w:ascii="仿宋_GB2312" w:hAnsi="仿宋" w:eastAsia="仿宋_GB2312" w:cs="宋体"/>
          <w:sz w:val="28"/>
          <w:szCs w:val="28"/>
        </w:rPr>
        <w:t>4采购文件</w:t>
      </w:r>
      <w:r>
        <w:rPr>
          <w:rFonts w:ascii="仿宋_GB2312" w:hAnsi="仿宋" w:eastAsia="仿宋_GB2312" w:cs="宋体"/>
          <w:sz w:val="28"/>
          <w:szCs w:val="28"/>
        </w:rPr>
        <w:t>中有不一致的，有澄清的部分</w:t>
      </w:r>
      <w:r>
        <w:rPr>
          <w:rFonts w:hint="eastAsia" w:ascii="仿宋_GB2312" w:hAnsi="仿宋" w:eastAsia="仿宋_GB2312" w:cs="宋体"/>
          <w:sz w:val="28"/>
          <w:szCs w:val="28"/>
        </w:rPr>
        <w:t>以</w:t>
      </w:r>
      <w:r>
        <w:rPr>
          <w:rFonts w:ascii="仿宋_GB2312" w:hAnsi="仿宋" w:eastAsia="仿宋_GB2312" w:cs="宋体"/>
          <w:sz w:val="28"/>
          <w:szCs w:val="28"/>
        </w:rPr>
        <w:t>最终的澄清更正内容为准</w:t>
      </w:r>
      <w:r>
        <w:rPr>
          <w:rFonts w:hint="eastAsia" w:ascii="仿宋_GB2312" w:hAnsi="仿宋" w:eastAsia="仿宋_GB2312" w:cs="宋体"/>
          <w:sz w:val="28"/>
          <w:szCs w:val="28"/>
        </w:rPr>
        <w:t>；未澄清的，</w:t>
      </w:r>
      <w:r>
        <w:rPr>
          <w:rFonts w:ascii="仿宋_GB2312" w:hAnsi="仿宋" w:eastAsia="仿宋_GB2312" w:cs="宋体"/>
          <w:sz w:val="28"/>
          <w:szCs w:val="28"/>
        </w:rPr>
        <w:t>以</w:t>
      </w:r>
      <w:r>
        <w:rPr>
          <w:rFonts w:ascii="仿宋_GB2312" w:hAnsi="仿宋" w:eastAsia="仿宋_GB2312" w:cs="宋体"/>
          <w:sz w:val="28"/>
          <w:szCs w:val="28"/>
          <w:u w:val="single"/>
        </w:rPr>
        <w:t>响应须知前附表</w:t>
      </w:r>
      <w:r>
        <w:rPr>
          <w:rFonts w:ascii="仿宋_GB2312" w:hAnsi="仿宋" w:eastAsia="仿宋_GB2312" w:cs="宋体"/>
          <w:sz w:val="28"/>
          <w:szCs w:val="28"/>
        </w:rPr>
        <w:t>为准</w:t>
      </w:r>
      <w:r>
        <w:rPr>
          <w:rFonts w:hint="eastAsia" w:ascii="仿宋_GB2312" w:hAnsi="仿宋" w:eastAsia="仿宋_GB2312" w:cs="宋体"/>
          <w:sz w:val="28"/>
          <w:szCs w:val="28"/>
        </w:rPr>
        <w:t>；</w:t>
      </w:r>
      <w:r>
        <w:rPr>
          <w:rFonts w:ascii="仿宋_GB2312" w:hAnsi="仿宋" w:eastAsia="仿宋_GB2312" w:cs="宋体"/>
          <w:sz w:val="28"/>
          <w:szCs w:val="28"/>
          <w:u w:val="single"/>
        </w:rPr>
        <w:t>响应须知前附表</w:t>
      </w:r>
      <w:r>
        <w:rPr>
          <w:rFonts w:hint="eastAsia" w:ascii="仿宋_GB2312" w:hAnsi="仿宋" w:eastAsia="仿宋_GB2312" w:cs="宋体"/>
          <w:sz w:val="28"/>
          <w:szCs w:val="28"/>
        </w:rPr>
        <w:t>不涉及的内容，以编排在后的描述为准。</w:t>
      </w:r>
    </w:p>
    <w:p>
      <w:pPr>
        <w:spacing w:line="560" w:lineRule="exact"/>
        <w:ind w:firstLine="562" w:firstLineChars="201"/>
        <w:rPr>
          <w:rFonts w:ascii="仿宋_GB2312" w:hAnsi="仿宋" w:eastAsia="仿宋_GB2312" w:cs="宋体"/>
          <w:sz w:val="28"/>
          <w:szCs w:val="28"/>
        </w:rPr>
      </w:pPr>
      <w:r>
        <w:rPr>
          <w:rFonts w:ascii="仿宋_GB2312" w:hAnsi="仿宋" w:eastAsia="仿宋_GB2312" w:cs="宋体"/>
          <w:sz w:val="28"/>
          <w:szCs w:val="28"/>
        </w:rPr>
        <w:t>7.5采购文件以中文编印，且以中文为准。</w:t>
      </w:r>
    </w:p>
    <w:p>
      <w:pPr>
        <w:spacing w:line="560" w:lineRule="exact"/>
        <w:ind w:firstLine="562" w:firstLineChars="201"/>
        <w:rPr>
          <w:rFonts w:ascii="仿宋_GB2312" w:hAnsi="仿宋" w:eastAsia="仿宋_GB2312" w:cs="宋体"/>
          <w:sz w:val="28"/>
          <w:szCs w:val="28"/>
        </w:rPr>
      </w:pPr>
      <w:r>
        <w:rPr>
          <w:rFonts w:ascii="仿宋_GB2312" w:hAnsi="仿宋" w:eastAsia="仿宋_GB2312" w:cs="宋体"/>
          <w:sz w:val="28"/>
          <w:szCs w:val="28"/>
        </w:rPr>
        <w:t>7.6除非有特殊要求，采购文件不单独提供采购货物使用地的自然环境、气候条件、公用设施等情况，供应商被视为熟悉上述与履行合同有关的一切情况。</w:t>
      </w:r>
    </w:p>
    <w:p>
      <w:pPr>
        <w:spacing w:line="560" w:lineRule="exact"/>
        <w:ind w:firstLine="562" w:firstLineChars="201"/>
        <w:rPr>
          <w:rFonts w:ascii="仿宋_GB2312" w:hAnsi="仿宋" w:eastAsia="仿宋_GB2312" w:cs="宋体"/>
          <w:sz w:val="28"/>
          <w:szCs w:val="28"/>
        </w:rPr>
      </w:pPr>
      <w:r>
        <w:rPr>
          <w:rFonts w:ascii="仿宋_GB2312" w:hAnsi="仿宋" w:eastAsia="仿宋_GB2312" w:cs="宋体"/>
          <w:sz w:val="28"/>
          <w:szCs w:val="28"/>
        </w:rPr>
        <w:t>7.7除采购文件中另有规定外，采购文件所使用的时间单位“天”、“日”均指日历天，且所有时刻均为北京时间。</w:t>
      </w:r>
    </w:p>
    <w:p>
      <w:pPr>
        <w:snapToGrid w:val="0"/>
        <w:spacing w:line="560" w:lineRule="exact"/>
        <w:ind w:firstLine="562" w:firstLineChars="201"/>
        <w:rPr>
          <w:rFonts w:ascii="仿宋_GB2312" w:hAnsi="宋体" w:eastAsia="仿宋_GB2312"/>
          <w:sz w:val="28"/>
          <w:szCs w:val="28"/>
        </w:rPr>
      </w:pPr>
      <w:r>
        <w:rPr>
          <w:rFonts w:ascii="仿宋_GB2312" w:hAnsi="仿宋" w:eastAsia="仿宋_GB2312" w:cs="宋体"/>
          <w:sz w:val="28"/>
          <w:szCs w:val="28"/>
        </w:rPr>
        <w:t>7.8参与本次采购活动的各方应对采购文件和响应文件中的商业和技术等秘密保密，违者应对由此造成的后果承担法律责任。</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8.竞争性磋商文件的澄清</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8.1供应商在收到磋商文件后，对磋商文件若有任何疑问或要求澄清磋商文件的，应在有效期内按“</w:t>
      </w:r>
      <w:r>
        <w:rPr>
          <w:rFonts w:hint="eastAsia" w:ascii="仿宋_GB2312" w:hAnsi="宋体" w:eastAsia="仿宋_GB2312"/>
          <w:sz w:val="28"/>
          <w:szCs w:val="28"/>
          <w:u w:val="single"/>
        </w:rPr>
        <w:t>响应须知前附表</w:t>
      </w:r>
      <w:r>
        <w:rPr>
          <w:rFonts w:hint="eastAsia" w:ascii="仿宋_GB2312" w:hAnsi="宋体" w:eastAsia="仿宋_GB2312"/>
          <w:sz w:val="28"/>
          <w:szCs w:val="28"/>
        </w:rPr>
        <w:t>”第四项向采购代理机构提出，必要时采购代理机构将协助采购人组织所有获取采购文件的供应商举行答疑会，采购代理机构根据需要主动对磋商文件进行必要的澄清或根据供应商的要求对磋商文件做出澄清，都将以原网站公开发布形式（包括电子交易系统推送）答复或发送给所有供应商。澄清文件作为磋商文件的组成部分，对供应商起约束作用。</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8.2供应商在规定的时间内未对磋商文件澄清或提出疑问的，采购代理机构将视其为接受磋商文件的所有条款，对磋商文件没有异议，此后也不再受理对磋商文件的相关质疑。</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9.竞争性磋商文件的修改</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9.</w:t>
      </w:r>
      <w:r>
        <w:rPr>
          <w:rFonts w:ascii="仿宋_GB2312" w:hAnsi="宋体" w:eastAsia="仿宋_GB2312"/>
          <w:sz w:val="28"/>
          <w:szCs w:val="28"/>
        </w:rPr>
        <w:t>1</w:t>
      </w:r>
      <w:r>
        <w:rPr>
          <w:rFonts w:hint="eastAsia" w:ascii="仿宋_GB2312" w:hAnsi="宋体" w:eastAsia="仿宋_GB2312"/>
          <w:sz w:val="28"/>
          <w:szCs w:val="28"/>
        </w:rPr>
        <w:t xml:space="preserve"> 在响应截止时间5日以前，无论出于何种原因，采购人或采购代理机构可主动或在解答供应商提出的疑问时对磋商文件进行修改。</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9.2 修改后的内容是磋商文件的组成部分，采购人、采购代理机构将会通过“中国山东政府采购网”、“威海市公共资源交易网”，以更正公告形式（电子交易系统发送更正提醒通知）一并告知所有潜在供应商，并对潜在供应商具有约束力。潜在供应商在收到上述通知后，应立即以书面形式向采购代理机构或采购人确认，如在24小时内无书面回函则视为同意修改内容，并有义务履行相应的义务。</w:t>
      </w:r>
      <w:r>
        <w:rPr>
          <w:rFonts w:hint="eastAsia" w:ascii="仿宋_GB2312" w:hAnsi="仿宋" w:eastAsia="仿宋_GB2312" w:cs="宋体"/>
          <w:sz w:val="28"/>
          <w:szCs w:val="28"/>
        </w:rPr>
        <w:t>因潜在供应商原因或通讯线路故障导致逾期送达或无法送达，采购代理机构不因此承担任何责任，有关的采购活动可以继续有效进行。</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9.3 澄清或者修改的内容可能影响响应文件编制的，采购人或采购代理机构将在响应截止时间5日前，通过原网站发布公告的形式（电子交易系统内发送更正提醒通知）通知所有获取磋商文件的潜在供应商（采购文件变更的，供应商必须从电子交易系统中重新下载采购文件，并在新下载文件的基础上编制响应文件）；不足5日的，采购人或者采购代理机构将顺延提交响应文件的截止时间。</w:t>
      </w:r>
    </w:p>
    <w:p>
      <w:pPr>
        <w:pStyle w:val="2"/>
        <w:ind w:firstLine="643"/>
      </w:pPr>
      <w:r>
        <w:rPr>
          <w:rFonts w:hint="eastAsia"/>
        </w:rPr>
        <w:t>三、响应文件的编制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本项目须提交两阶段响应文件，分别包括第一阶段响应文件、第二阶段响应文件（采购人实质性变动采购要求的情况下编制）。第一阶段提交首次响应文件，文件由资质、技术及商务和报价四部分组成。第二阶段按照磋商文件的变动情况和磋商小组的要求重新提交响应文件，并由其法定代表人（签章）或被授权人签字或者加盖公章。由被授权人签字的，应当附法定代表人授权书。供应商为自然人的，应当由本人签字并附身份证明。</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10.响应文件编制要求</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10.1供应商编写的文件和往来信件应以简体中文书写。如果响应文件或与响应有关的其它文件、信件及来往函电以其它语言书写的，供应商应将其译成中文，如未翻译该文件为无效文件。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10.2响应文件中使用的计量单位应使用中华人民共和国法定计量单位。</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10.3供应商必须保证响应文件所提供的全部资料真实可靠，并接受采购人或采购代理机构对其中任何资料进一步核实的要求。如果因为响应文件填报的内容不详，或没有提供竞争性磋商中所要求的全部资料及数据，或提供虚假文件，由此造成的后果由供应商自负。</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10.4供应商应按磋商文件中提供的响应文件格式（详见第五章 投标（响应）文件格式）按包段编写响应文件，并使用A4规格编制。响应文件应编写目录，具有结构清晰的文档结构图（打开word视图中的“文档结构图”后能看到详细章节），页码连续。</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10.5供应商按照竞争性磋商要求所提供的各种证明文件必须真实且合法有效,经扫描后粘贴到响应文件的相关页上，确保清晰度可辨认，评审时由于无法辨认所产生的后果，由供应商自行承担。</w:t>
      </w:r>
    </w:p>
    <w:p>
      <w:pPr>
        <w:snapToGrid w:val="0"/>
        <w:spacing w:line="560" w:lineRule="exact"/>
        <w:ind w:firstLine="562" w:firstLineChars="201"/>
        <w:rPr>
          <w:rFonts w:ascii="仿宋_GB2312" w:hAnsi="宋体" w:eastAsia="仿宋_GB2312"/>
          <w:b/>
          <w:sz w:val="28"/>
          <w:szCs w:val="28"/>
        </w:rPr>
      </w:pPr>
      <w:r>
        <w:rPr>
          <w:rFonts w:hint="eastAsia" w:ascii="仿宋_GB2312" w:hAnsi="宋体" w:eastAsia="仿宋_GB2312"/>
          <w:sz w:val="28"/>
          <w:szCs w:val="28"/>
        </w:rPr>
        <w:t>10</w:t>
      </w:r>
      <w:r>
        <w:rPr>
          <w:rFonts w:hint="eastAsia" w:ascii="仿宋_GB2312" w:hAnsi="宋体" w:eastAsia="仿宋_GB2312"/>
          <w:b/>
          <w:sz w:val="28"/>
          <w:szCs w:val="28"/>
        </w:rPr>
        <w:t>.6供应商应自行确保本文件的内容已充分覆盖了数据文件中《评审对照表》和《评分对照表(如有)》中的各项要求，并准确将对应的起止页码填写到数据文件《评审对照表》、《评分对照表(如有)》表格中每项后的起始页码和终止页码栏位上。对于不涉及或无法填写的评审项（评分项）（例如：报价），可在页码索引处填写1。</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10.7为了保证系统整体效率，系统对所投递的电子文件有大小的限制，因此，供应商应尽可能降低本文件的大小，小尺寸响应文件将使递交更快捷、减少差错发生几率，避免响应截止时间前未能完整上传文件。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10.8 响应文件具有法律效力，供应商与采购代理机构或采购人任何人的口头协议不影响响应文件的任何条款和内容。</w:t>
      </w:r>
    </w:p>
    <w:p>
      <w:pPr>
        <w:spacing w:line="560" w:lineRule="exact"/>
        <w:ind w:firstLine="562" w:firstLineChars="201"/>
        <w:rPr>
          <w:rFonts w:ascii="仿宋_GB2312" w:hAnsi="仿宋" w:eastAsia="仿宋_GB2312" w:cs="宋体"/>
          <w:sz w:val="28"/>
          <w:szCs w:val="28"/>
        </w:rPr>
      </w:pPr>
      <w:r>
        <w:rPr>
          <w:rFonts w:hint="eastAsia" w:ascii="仿宋_GB2312" w:hAnsi="宋体" w:eastAsia="仿宋_GB2312"/>
          <w:sz w:val="28"/>
          <w:szCs w:val="28"/>
        </w:rPr>
        <w:t>10</w:t>
      </w:r>
      <w:r>
        <w:rPr>
          <w:rFonts w:hint="eastAsia" w:ascii="仿宋_GB2312" w:hAnsi="仿宋" w:eastAsia="仿宋_GB2312" w:cs="宋体"/>
          <w:sz w:val="28"/>
          <w:szCs w:val="28"/>
        </w:rPr>
        <w:t>.9供应商应自行承担其准备和参加报价活动发生的所有费用。不论结果如何，采购人及采购代理机构在任何情况下无义务也无责任承担这些费用。</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10.10采购人或采购代理机构均无义务向供应商解释其成交或未成交的原因，且无论供应商是否成交，供应商所递交的响应文件均不予退还，不提供副本拷贝。</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11.数据文件编制要求</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11.1供应商须从所报项目的竞争性磋商文件压缩包内对应包段目录下获取本文件（变更后的数据文件需要重新下载），必须在原文件上严格按照其中要求填写，其内部已约定好固定格式和相关内容，且带有特定的唯一性数字指纹，</w:t>
      </w:r>
      <w:r>
        <w:rPr>
          <w:rFonts w:ascii="仿宋_GB2312" w:hAnsi="仿宋" w:eastAsia="仿宋_GB2312" w:cs="宋体"/>
          <w:sz w:val="28"/>
          <w:szCs w:val="28"/>
        </w:rPr>
        <w:t>必须在原表上填写，</w:t>
      </w:r>
      <w:r>
        <w:rPr>
          <w:rFonts w:hint="eastAsia" w:ascii="仿宋_GB2312" w:hAnsi="仿宋" w:eastAsia="仿宋_GB2312" w:cs="宋体"/>
          <w:sz w:val="28"/>
          <w:szCs w:val="28"/>
        </w:rPr>
        <w:t>对采用非该文件基础上编制或对该文件进行任何工作表、表格行、表格列的增减</w:t>
      </w:r>
      <w:r>
        <w:rPr>
          <w:rFonts w:ascii="Calibri" w:hAnsi="Calibri" w:eastAsia="仿宋_GB2312" w:cs="宋体"/>
          <w:sz w:val="28"/>
          <w:szCs w:val="28"/>
        </w:rPr>
        <w:t>、对工作表先后顺序的变动，</w:t>
      </w:r>
      <w:r>
        <w:rPr>
          <w:rFonts w:hint="eastAsia" w:ascii="仿宋_GB2312" w:hAnsi="仿宋" w:eastAsia="仿宋_GB2312" w:cs="宋体"/>
          <w:sz w:val="28"/>
          <w:szCs w:val="28"/>
        </w:rPr>
        <w:t>以及对锁定区域内的数据进行更改、</w:t>
      </w:r>
      <w:r>
        <w:rPr>
          <w:rFonts w:hint="eastAsia" w:ascii="仿宋_GB2312" w:hAnsi="仿宋" w:eastAsia="仿宋_GB2312" w:cs="宋体"/>
          <w:b/>
          <w:sz w:val="28"/>
          <w:szCs w:val="28"/>
        </w:rPr>
        <w:t>文件另存到其他文件</w:t>
      </w:r>
      <w:r>
        <w:rPr>
          <w:rFonts w:hint="eastAsia" w:ascii="仿宋_GB2312" w:hAnsi="仿宋" w:eastAsia="仿宋_GB2312" w:cs="宋体"/>
          <w:sz w:val="28"/>
          <w:szCs w:val="28"/>
        </w:rPr>
        <w:t>等违规性操作</w:t>
      </w:r>
      <w:r>
        <w:rPr>
          <w:rFonts w:hint="eastAsia" w:ascii="仿宋_GB2312" w:hAnsi="宋体" w:eastAsia="仿宋_GB2312"/>
          <w:sz w:val="28"/>
          <w:szCs w:val="28"/>
        </w:rPr>
        <w:t>，都会破坏本文件中的数字指纹，导致系统无法接收该文件使其响应失败。</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11.2供应商应按数据文件中规定的要求，完整、准确地填写《封面》《投标报价表（含明细）》《需求响应表（如有）》《评审对照表》《评分对照表（如有）》，任何的漏表、漏项及信息不完整、填写数据不规范或不正确，都将导致电子交易平台无法接收该文件使其</w:t>
      </w:r>
      <w:r>
        <w:rPr>
          <w:rFonts w:hint="eastAsia" w:ascii="仿宋_GB2312" w:hAnsi="宋体" w:eastAsia="仿宋_GB2312"/>
          <w:b/>
          <w:sz w:val="28"/>
          <w:szCs w:val="28"/>
        </w:rPr>
        <w:t>响应失败</w:t>
      </w:r>
      <w:r>
        <w:rPr>
          <w:rFonts w:hint="eastAsia" w:ascii="仿宋_GB2312" w:hAnsi="宋体" w:eastAsia="仿宋_GB2312"/>
          <w:sz w:val="28"/>
          <w:szCs w:val="28"/>
        </w:rPr>
        <w:t>。</w:t>
      </w:r>
    </w:p>
    <w:p>
      <w:pPr>
        <w:spacing w:line="560" w:lineRule="exact"/>
        <w:ind w:firstLine="562" w:firstLineChars="201"/>
        <w:rPr>
          <w:rFonts w:ascii="仿宋_GB2312" w:hAnsi="仿宋" w:eastAsia="仿宋_GB2312" w:cs="宋体"/>
          <w:sz w:val="28"/>
          <w:szCs w:val="28"/>
        </w:rPr>
      </w:pPr>
      <w:r>
        <w:rPr>
          <w:rFonts w:hint="eastAsia" w:ascii="仿宋_GB2312" w:hAnsi="宋体" w:eastAsia="仿宋_GB2312"/>
          <w:sz w:val="28"/>
          <w:szCs w:val="28"/>
        </w:rPr>
        <w:t>11</w:t>
      </w:r>
      <w:r>
        <w:rPr>
          <w:rFonts w:hint="eastAsia" w:ascii="仿宋_GB2312" w:hAnsi="仿宋" w:eastAsia="仿宋_GB2312" w:cs="宋体"/>
          <w:sz w:val="28"/>
          <w:szCs w:val="28"/>
        </w:rPr>
        <w:t>.3供应商在对数据文件电子签章前，应按照上述2项的要求进行认真检查、确认。因供应商自身原因所导致其报价失败的，须自行承担相关责任。</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12.文件构成</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供应商应按不同包段分别编制响应文件，每个包段的响应文件必须包括：响应文件（pdf格式）（第一册）、数据文件（PDF格式）（第二册），以上内容缺一不可，否则为</w:t>
      </w:r>
      <w:r>
        <w:rPr>
          <w:rFonts w:hint="eastAsia" w:ascii="仿宋_GB2312" w:hAnsi="宋体" w:eastAsia="仿宋_GB2312"/>
          <w:b/>
          <w:sz w:val="28"/>
          <w:szCs w:val="28"/>
        </w:rPr>
        <w:t>无效投标（响应）</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12.1供应商编制的响应文件（pdf格式）（第一册）应包括但不少于下列内容：</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（1）响应文件封面（格式见</w:t>
      </w:r>
      <w:r>
        <w:rPr>
          <w:rFonts w:hint="eastAsia" w:ascii="仿宋_GB2312" w:hAnsi="仿宋" w:eastAsia="仿宋_GB2312" w:cs="宋体"/>
          <w:sz w:val="28"/>
          <w:szCs w:val="28"/>
        </w:rPr>
        <w:t>本文件第五章</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（2）响应文件目录（格式见</w:t>
      </w:r>
      <w:r>
        <w:rPr>
          <w:rFonts w:hint="eastAsia" w:ascii="仿宋_GB2312" w:hAnsi="仿宋" w:eastAsia="仿宋_GB2312" w:cs="宋体"/>
          <w:sz w:val="28"/>
          <w:szCs w:val="28"/>
        </w:rPr>
        <w:t>本文件第五章</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（3）报价承诺函（格式见</w:t>
      </w:r>
      <w:r>
        <w:rPr>
          <w:rFonts w:hint="eastAsia" w:ascii="仿宋_GB2312" w:hAnsi="仿宋" w:eastAsia="仿宋_GB2312" w:cs="宋体"/>
          <w:sz w:val="28"/>
          <w:szCs w:val="28"/>
        </w:rPr>
        <w:t>本文件第五章</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（4）供应商资格证明文件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①有效的营业执照副本扫描件；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②税务登记证副本扫描件（已办理三证合一的供应商只需提供有效的营业执照副本扫描件）；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③法定代表人授权委托书（格式见</w:t>
      </w:r>
      <w:r>
        <w:rPr>
          <w:rFonts w:hint="eastAsia" w:ascii="仿宋_GB2312" w:hAnsi="仿宋" w:eastAsia="仿宋_GB2312" w:cs="宋体"/>
          <w:sz w:val="28"/>
          <w:szCs w:val="28"/>
        </w:rPr>
        <w:t>本文件第五章</w:t>
      </w:r>
      <w:r>
        <w:rPr>
          <w:rFonts w:hint="eastAsia" w:ascii="仿宋_GB2312" w:hAnsi="宋体" w:eastAsia="仿宋_GB2312"/>
          <w:sz w:val="28"/>
          <w:szCs w:val="28"/>
        </w:rPr>
        <w:t>）；被授权人身份证扫描件（如投标人到现场参与开标，须提供被授权人身份证原件校验）；</w:t>
      </w:r>
      <w:r>
        <w:rPr>
          <w:rFonts w:ascii="仿宋_GB2312" w:hAnsi="宋体" w:eastAsia="仿宋_GB2312"/>
          <w:sz w:val="28"/>
          <w:szCs w:val="28"/>
        </w:rPr>
        <w:t xml:space="preserve"> </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若响应单位代表为企业法定代表人/单位负责人的，则只需提供企业法定代表人/单位负责人身份证扫描件(加盖响应单位公章，并持身份证原件现场校验)；</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④供应商的依法缴纳税收和社会保障资金的声明（格式自拟）、供应商近期的完税凭证及交纳社保资金凭证的扫描件；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⑤供应商近3年内在经营活动中没有重大违法记录的声明（格式见</w:t>
      </w:r>
      <w:r>
        <w:rPr>
          <w:rFonts w:hint="eastAsia" w:ascii="仿宋_GB2312" w:hAnsi="仿宋" w:eastAsia="仿宋_GB2312" w:cs="宋体"/>
          <w:sz w:val="28"/>
          <w:szCs w:val="28"/>
        </w:rPr>
        <w:t>本文件第五章</w:t>
      </w:r>
      <w:r>
        <w:rPr>
          <w:rFonts w:hint="eastAsia" w:ascii="仿宋_GB2312" w:hAnsi="宋体" w:eastAsia="仿宋_GB2312"/>
          <w:sz w:val="28"/>
          <w:szCs w:val="28"/>
        </w:rPr>
        <w:t>），如不提供视为</w:t>
      </w:r>
      <w:r>
        <w:rPr>
          <w:rFonts w:hint="eastAsia" w:ascii="仿宋_GB2312" w:hAnsi="宋体" w:eastAsia="仿宋_GB2312"/>
          <w:b/>
          <w:sz w:val="28"/>
          <w:szCs w:val="28"/>
        </w:rPr>
        <w:t>无效投标（响应）</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⑥供应商具有履行合同所必需的设备和专业技术能力承诺函（格式自拟）；</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⑦财务状况报告等相关材料</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A.供应商自行编制的近一年度公司财务报表或由中介机构出具的近一年度财务审计报告书扫描件；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B.银行出具的有效期内的资信证明扫描件。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注：A、B两项提供任意一项均可。</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⑧磋商文件公告中要求的有关资质资格文件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⑨供应商认为需要提供的资质资格证明文件</w:t>
      </w:r>
    </w:p>
    <w:p>
      <w:pPr>
        <w:snapToGrid w:val="0"/>
        <w:spacing w:line="560" w:lineRule="exact"/>
        <w:ind w:firstLine="565" w:firstLineChars="201"/>
        <w:rPr>
          <w:rFonts w:ascii="仿宋_GB2312" w:hAnsi="宋体" w:eastAsia="仿宋_GB2312"/>
          <w:sz w:val="28"/>
          <w:szCs w:val="28"/>
        </w:rPr>
      </w:pPr>
      <w:r>
        <w:rPr>
          <w:rFonts w:hint="eastAsia" w:ascii="仿宋_GB2312" w:hAnsi="宋体" w:eastAsia="仿宋_GB2312"/>
          <w:b/>
          <w:sz w:val="28"/>
          <w:szCs w:val="28"/>
        </w:rPr>
        <w:t>以上所有资质资格证明文件均需加盖供应商签章。</w:t>
      </w:r>
    </w:p>
    <w:p>
      <w:pPr>
        <w:numPr>
          <w:ilvl w:val="0"/>
          <w:numId w:val="2"/>
        </w:num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供应商基本情况（格式见</w:t>
      </w:r>
      <w:r>
        <w:rPr>
          <w:rFonts w:hint="eastAsia" w:ascii="仿宋_GB2312" w:hAnsi="仿宋" w:eastAsia="仿宋_GB2312" w:cs="宋体"/>
          <w:sz w:val="28"/>
          <w:szCs w:val="28"/>
        </w:rPr>
        <w:t>本文件第五章</w:t>
      </w:r>
      <w:r>
        <w:rPr>
          <w:rFonts w:hint="eastAsia" w:ascii="仿宋_GB2312" w:hAnsi="宋体" w:eastAsia="仿宋_GB2312"/>
          <w:sz w:val="28"/>
          <w:szCs w:val="28"/>
        </w:rPr>
        <w:t>）</w:t>
      </w:r>
    </w:p>
    <w:p>
      <w:pPr>
        <w:spacing w:line="560" w:lineRule="exact"/>
        <w:ind w:firstLine="562" w:firstLineChars="201"/>
        <w:rPr>
          <w:rFonts w:ascii="仿宋" w:hAnsi="仿宋" w:eastAsia="仿宋" w:cs="仿宋"/>
          <w:sz w:val="28"/>
          <w:szCs w:val="28"/>
        </w:rPr>
      </w:pPr>
      <w:r>
        <w:rPr>
          <w:rFonts w:hint="eastAsia" w:ascii="仿宋" w:hAnsi="仿宋" w:eastAsia="仿宋" w:cs="仿宋"/>
          <w:sz w:val="28"/>
          <w:szCs w:val="28"/>
        </w:rPr>
        <w:t>（6）技术文件，包括但不限于以下内容：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①</w:t>
      </w:r>
      <w:r>
        <w:rPr>
          <w:rFonts w:hint="eastAsia" w:ascii="仿宋_GB2312" w:hAnsi="仿宋" w:eastAsia="仿宋_GB2312" w:cs="宋体"/>
          <w:sz w:val="28"/>
          <w:szCs w:val="28"/>
        </w:rPr>
        <w:t>产品的品牌型号、生产厂家及详细配置</w:t>
      </w:r>
      <w:r>
        <w:rPr>
          <w:rFonts w:hint="eastAsia" w:ascii="仿宋" w:hAnsi="仿宋" w:eastAsia="仿宋" w:cs="仿宋"/>
          <w:sz w:val="28"/>
          <w:szCs w:val="28"/>
        </w:rPr>
        <w:t>；</w:t>
      </w:r>
    </w:p>
    <w:p>
      <w:pPr>
        <w:spacing w:line="560" w:lineRule="exact"/>
        <w:ind w:firstLine="560" w:firstLineChars="200"/>
        <w:rPr>
          <w:rFonts w:ascii="仿宋_GB2312" w:hAnsi="仿宋" w:eastAsia="仿宋_GB2312" w:cs="宋体"/>
          <w:sz w:val="28"/>
          <w:szCs w:val="28"/>
        </w:rPr>
      </w:pPr>
      <w:r>
        <w:rPr>
          <w:rFonts w:ascii="仿宋_GB2312" w:hAnsi="仿宋" w:eastAsia="仿宋_GB2312" w:cs="宋体"/>
          <w:sz w:val="28"/>
          <w:szCs w:val="28"/>
        </w:rPr>
        <w:t>②</w:t>
      </w:r>
      <w:r>
        <w:rPr>
          <w:rFonts w:hint="eastAsia" w:ascii="仿宋_GB2312" w:hAnsi="仿宋" w:eastAsia="仿宋_GB2312" w:cs="宋体"/>
          <w:sz w:val="28"/>
          <w:szCs w:val="28"/>
        </w:rPr>
        <w:t>产品具有的检测报告或认证证书（如有）；</w:t>
      </w:r>
    </w:p>
    <w:p>
      <w:pPr>
        <w:spacing w:line="560" w:lineRule="exact"/>
        <w:ind w:firstLine="560" w:firstLineChars="200"/>
        <w:rPr>
          <w:rFonts w:ascii="仿宋_GB2312" w:hAnsi="仿宋" w:eastAsia="仿宋_GB2312" w:cs="宋体"/>
          <w:sz w:val="28"/>
          <w:szCs w:val="28"/>
        </w:rPr>
      </w:pPr>
      <w:r>
        <w:rPr>
          <w:rFonts w:ascii="仿宋_GB2312" w:hAnsi="仿宋" w:eastAsia="仿宋_GB2312" w:cs="宋体"/>
          <w:sz w:val="28"/>
          <w:szCs w:val="28"/>
        </w:rPr>
        <w:t>③</w:t>
      </w:r>
      <w:r>
        <w:rPr>
          <w:rFonts w:hint="eastAsia" w:ascii="仿宋_GB2312" w:hAnsi="仿宋" w:eastAsia="仿宋_GB2312" w:cs="宋体"/>
          <w:sz w:val="28"/>
          <w:szCs w:val="28"/>
        </w:rPr>
        <w:t>供货方案；</w:t>
      </w:r>
    </w:p>
    <w:p>
      <w:pPr>
        <w:spacing w:line="560" w:lineRule="exact"/>
        <w:ind w:firstLine="562" w:firstLineChars="201"/>
        <w:rPr>
          <w:rFonts w:ascii="仿宋_GB2312" w:hAnsi="仿宋" w:eastAsia="仿宋_GB2312" w:cs="宋体"/>
          <w:sz w:val="28"/>
          <w:szCs w:val="28"/>
        </w:rPr>
      </w:pPr>
      <w:r>
        <w:rPr>
          <w:rFonts w:hint="eastAsia" w:ascii="宋体" w:hAnsi="宋体" w:cs="宋体"/>
          <w:sz w:val="28"/>
          <w:szCs w:val="28"/>
        </w:rPr>
        <w:t>④</w:t>
      </w:r>
      <w:r>
        <w:rPr>
          <w:rFonts w:hint="eastAsia" w:ascii="仿宋_GB2312" w:hAnsi="仿宋" w:eastAsia="仿宋_GB2312" w:cs="宋体"/>
          <w:sz w:val="28"/>
          <w:szCs w:val="28"/>
        </w:rPr>
        <w:t>项目负责人及拟派主要人员情况</w:t>
      </w:r>
    </w:p>
    <w:p>
      <w:pPr>
        <w:spacing w:line="560" w:lineRule="exact"/>
        <w:ind w:firstLine="562" w:firstLineChars="201"/>
        <w:rPr>
          <w:rFonts w:ascii="仿宋_GB2312" w:hAnsi="仿宋" w:eastAsia="仿宋_GB2312" w:cs="宋体"/>
          <w:sz w:val="28"/>
          <w:szCs w:val="28"/>
        </w:rPr>
      </w:pPr>
      <w:r>
        <w:rPr>
          <w:rFonts w:hint="eastAsia" w:ascii="宋体" w:hAnsi="宋体" w:cs="宋体"/>
          <w:sz w:val="28"/>
          <w:szCs w:val="28"/>
        </w:rPr>
        <w:t>⑤</w:t>
      </w:r>
      <w:r>
        <w:rPr>
          <w:rFonts w:hint="eastAsia" w:ascii="仿宋_GB2312" w:hAnsi="仿宋" w:eastAsia="仿宋_GB2312" w:cs="宋体"/>
          <w:sz w:val="28"/>
          <w:szCs w:val="28"/>
        </w:rPr>
        <w:t>专用工具及备品清单（如果有）；</w:t>
      </w:r>
    </w:p>
    <w:p>
      <w:pPr>
        <w:spacing w:line="560" w:lineRule="exact"/>
        <w:ind w:firstLine="562" w:firstLineChars="201"/>
        <w:rPr>
          <w:rFonts w:ascii="仿宋_GB2312" w:hAnsi="仿宋" w:eastAsia="仿宋_GB2312" w:cs="宋体"/>
          <w:sz w:val="28"/>
          <w:szCs w:val="28"/>
        </w:rPr>
      </w:pPr>
      <w:r>
        <w:rPr>
          <w:rFonts w:hint="eastAsia" w:ascii="宋体" w:hAnsi="宋体" w:cs="宋体"/>
          <w:sz w:val="28"/>
          <w:szCs w:val="28"/>
        </w:rPr>
        <w:t>⑥</w:t>
      </w:r>
      <w:r>
        <w:rPr>
          <w:rFonts w:hint="eastAsia" w:ascii="仿宋_GB2312" w:hAnsi="仿宋" w:eastAsia="仿宋_GB2312" w:cs="宋体"/>
          <w:sz w:val="28"/>
          <w:szCs w:val="28"/>
        </w:rPr>
        <w:t>技术服务和售后服务内容及措施（</w:t>
      </w:r>
      <w:r>
        <w:rPr>
          <w:rFonts w:hint="eastAsia" w:ascii="仿宋" w:hAnsi="仿宋" w:eastAsia="仿宋" w:cs="仿宋"/>
          <w:sz w:val="28"/>
          <w:szCs w:val="28"/>
        </w:rPr>
        <w:t>格式见第五章</w:t>
      </w:r>
      <w:r>
        <w:rPr>
          <w:rFonts w:hint="eastAsia" w:ascii="仿宋_GB2312" w:hAnsi="仿宋" w:eastAsia="仿宋_GB2312" w:cs="宋体"/>
          <w:sz w:val="28"/>
          <w:szCs w:val="28"/>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⑦采购人采购要求中的相关资料；</w:t>
      </w:r>
    </w:p>
    <w:p>
      <w:pPr>
        <w:spacing w:line="560" w:lineRule="exact"/>
        <w:ind w:firstLine="560" w:firstLineChars="200"/>
      </w:pPr>
      <w:r>
        <w:rPr>
          <w:rFonts w:hint="eastAsia" w:ascii="仿宋" w:hAnsi="仿宋" w:eastAsia="仿宋" w:cs="仿宋"/>
          <w:sz w:val="28"/>
          <w:szCs w:val="28"/>
        </w:rPr>
        <w:t>⑧技术偏离表。</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（7）符合政府采购优惠政策的证明材料：</w:t>
      </w:r>
    </w:p>
    <w:p>
      <w:pPr>
        <w:snapToGrid w:val="0"/>
        <w:spacing w:line="560" w:lineRule="exact"/>
        <w:ind w:firstLine="565" w:firstLineChars="201"/>
        <w:rPr>
          <w:rFonts w:ascii="仿宋_GB2312" w:hAnsi="宋体" w:eastAsia="仿宋_GB2312"/>
          <w:b/>
          <w:sz w:val="28"/>
          <w:szCs w:val="28"/>
        </w:rPr>
      </w:pPr>
      <w:r>
        <w:rPr>
          <w:rFonts w:hint="eastAsia" w:ascii="仿宋_GB2312" w:hAnsi="宋体" w:eastAsia="仿宋_GB2312"/>
          <w:b/>
          <w:sz w:val="28"/>
          <w:szCs w:val="28"/>
        </w:rPr>
        <w:t>（需在数据文件中“报价明细表”中进行申报，如未申报系统不予认可，且无法享受相应的政策优惠）</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①所报产品属于政府采购节能、环保优先采购的产品,按照《关于调整优化节能产品、环境标志产品政府采购执行机制的通知》（财库〔2019〕9号）的规定执行。即：供应商所报产品属于下述品目清单范围内的，投标（响应）文件中需提供国家确定的认证机构出具的、处于有效期之内的节能产品、环境标志产品认证证书扫描件(加盖供应商公章)：</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A《节能产品政府采购品目清单》</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B《环境标志产品政府采购品目清单》或者符合政府采购“优先采购”政策的其他证明文件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说明：a.以上的货物需为本项目的采购标的；</w:t>
      </w:r>
    </w:p>
    <w:p>
      <w:pPr>
        <w:snapToGrid w:val="0"/>
        <w:spacing w:line="560" w:lineRule="exact"/>
        <w:ind w:firstLine="565" w:firstLineChars="201"/>
        <w:rPr>
          <w:rFonts w:ascii="仿宋_GB2312" w:hAnsi="宋体" w:eastAsia="仿宋_GB2312"/>
          <w:b/>
          <w:sz w:val="28"/>
          <w:szCs w:val="28"/>
        </w:rPr>
      </w:pPr>
      <w:r>
        <w:rPr>
          <w:rFonts w:hint="eastAsia" w:ascii="仿宋_GB2312" w:hAnsi="宋体" w:eastAsia="仿宋_GB2312"/>
          <w:b/>
          <w:sz w:val="28"/>
          <w:szCs w:val="28"/>
        </w:rPr>
        <w:t>b.《节能产品政府采购品目清单》中标注★的台式计算机、便携式计算机、平板式微型计算机、激光打印机、针式打印机、液晶显示器、制冷压缩机、空调机组、专用制冷、空调设备、镇流器、空调机、电热水器、普通照明用双端荧光灯、电视设备、视频设备、便器、水嘴为政府强制采购节能品目。供应商所报产品为以上品目的,必须提供国家确定的认证机构出具的、处于有效期之内的节能产品认证证书扫描件，不提供的视为无效投标（响应），但强制采购节能产品不给予节能政策的加分/价格扣除；</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②供应商为小型和微型企业的，须提供《中小企业声明函》。（格式见</w:t>
      </w:r>
      <w:r>
        <w:rPr>
          <w:rFonts w:hint="eastAsia" w:ascii="仿宋_GB2312" w:hAnsi="仿宋" w:eastAsia="仿宋_GB2312" w:cs="宋体"/>
          <w:sz w:val="28"/>
          <w:szCs w:val="28"/>
        </w:rPr>
        <w:t>本文件第五章</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③供应商为监狱企业的，须提供省级以上监狱管理局、戒毒管理局（含新疆生产建设兵团）出具的属于监狱企业的证明文件。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④供应商为残疾人福利性单位的，须提供《残疾人福利性单位声明函》。（格式见</w:t>
      </w:r>
      <w:r>
        <w:rPr>
          <w:rFonts w:hint="eastAsia" w:ascii="仿宋_GB2312" w:hAnsi="仿宋" w:eastAsia="仿宋_GB2312" w:cs="宋体"/>
          <w:sz w:val="28"/>
          <w:szCs w:val="28"/>
        </w:rPr>
        <w:t>本文件第五章</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（10）国内同类项目业绩表（格式见</w:t>
      </w:r>
      <w:r>
        <w:rPr>
          <w:rFonts w:hint="eastAsia" w:ascii="仿宋_GB2312" w:hAnsi="仿宋" w:eastAsia="仿宋_GB2312" w:cs="宋体"/>
          <w:sz w:val="28"/>
          <w:szCs w:val="28"/>
        </w:rPr>
        <w:t>本文件第五章</w:t>
      </w:r>
      <w:r>
        <w:rPr>
          <w:rFonts w:hint="eastAsia" w:ascii="仿宋_GB2312" w:hAnsi="宋体" w:eastAsia="仿宋_GB2312"/>
          <w:sz w:val="28"/>
          <w:szCs w:val="28"/>
        </w:rPr>
        <w:t>）</w:t>
      </w:r>
    </w:p>
    <w:p>
      <w:pPr>
        <w:snapToGrid w:val="0"/>
        <w:spacing w:line="560" w:lineRule="exact"/>
        <w:ind w:firstLine="565" w:firstLineChars="201"/>
        <w:rPr>
          <w:rFonts w:ascii="仿宋_GB2312" w:hAnsi="宋体" w:eastAsia="仿宋_GB2312"/>
          <w:b/>
          <w:sz w:val="28"/>
          <w:szCs w:val="28"/>
        </w:rPr>
      </w:pPr>
      <w:r>
        <w:rPr>
          <w:rFonts w:hint="eastAsia" w:ascii="仿宋_GB2312" w:hAnsi="宋体" w:eastAsia="仿宋_GB2312"/>
          <w:b/>
          <w:sz w:val="28"/>
          <w:szCs w:val="28"/>
        </w:rPr>
        <w:t>供应商提交的第（9）、（10）项材料在成交公告一并予以公示。</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（11）要求采购人提供的配合；</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12.2</w:t>
      </w:r>
      <w:r>
        <w:rPr>
          <w:rFonts w:hint="eastAsia" w:ascii="仿宋_GB2312" w:hAnsi="仿宋" w:eastAsia="仿宋_GB2312" w:cs="宋体"/>
          <w:sz w:val="28"/>
          <w:szCs w:val="28"/>
        </w:rPr>
        <w:t>数据文件（PDF格式）（第二册）</w:t>
      </w:r>
    </w:p>
    <w:p>
      <w:pPr>
        <w:snapToGrid w:val="0"/>
        <w:spacing w:line="560" w:lineRule="exact"/>
        <w:ind w:firstLine="562" w:firstLineChars="201"/>
        <w:rPr>
          <w:rFonts w:ascii="仿宋_GB2312" w:hAnsi="宋体" w:eastAsia="仿宋_GB2312"/>
          <w:sz w:val="28"/>
          <w:szCs w:val="28"/>
        </w:rPr>
      </w:pPr>
      <w:r>
        <w:rPr>
          <w:rFonts w:hint="eastAsia" w:ascii="仿宋_GB2312" w:hAnsi="仿宋" w:eastAsia="仿宋_GB2312" w:cs="宋体"/>
          <w:sz w:val="28"/>
          <w:szCs w:val="28"/>
        </w:rPr>
        <w:t>供应商须从本项目采购文件压缩包内获取对应包段的数据文件（EXCEL格式），并严格按照要求填写。填写完成后在威海市政府采购电子交易系统中上传该数据文件（EXCEL格式），系统将自动转换为PDF格式，再加盖供应商电子印章，未按要求填写或盖章为</w:t>
      </w:r>
      <w:r>
        <w:rPr>
          <w:rFonts w:hint="eastAsia" w:ascii="仿宋_GB2312" w:hAnsi="仿宋" w:eastAsia="仿宋_GB2312" w:cs="宋体"/>
          <w:b/>
          <w:sz w:val="28"/>
          <w:szCs w:val="28"/>
        </w:rPr>
        <w:t>无效投标（响应）</w:t>
      </w:r>
      <w:r>
        <w:rPr>
          <w:rFonts w:hint="eastAsia" w:ascii="仿宋_GB2312" w:hAnsi="仿宋" w:eastAsia="仿宋_GB2312" w:cs="宋体"/>
          <w:sz w:val="28"/>
          <w:szCs w:val="28"/>
        </w:rPr>
        <w:t>。</w:t>
      </w:r>
      <w:r>
        <w:rPr>
          <w:rFonts w:hint="eastAsia" w:ascii="仿宋_GB2312" w:hAnsi="宋体" w:eastAsia="仿宋_GB2312"/>
          <w:sz w:val="28"/>
          <w:szCs w:val="28"/>
        </w:rPr>
        <w:t>数据文件（PDF格式）包含下列内容：</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（1）封面</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（2）投标报价表（含明细）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（3）需求响应表（如有）</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13.报价</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13.1 供应商所提供的货物（服务）均以人民币报价，精确到小数点后两位。</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13.2 供应商应按照“第三章 采购内容与要求”或磋商小组最终确定的内容、责任范围以及合同条款进行报价。并按数据文件中“投标报价表（含明细）”规定的格式报出分项价格和总价。总价中不得包含竞争性磋商文件要求以外的内容，否则，在评审时不予核减。</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13.3 供应商应按数据文件中“投标报价表”要求的统一格式填写，并加盖电子公章。</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13.4 《投标报价表（含明细）》填写时应响应下列要求：</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（1）供应商须严格按照投标报价表（含明细）说明进行填写，报价明细表投标报价表（含明细）中“*”是必填项，任何必填项为空时都可能导致本次投标无效。</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（2）供应商应对本次磋商的全部内容进行报价，缺项报价响应无效。如因供应商自身的原因报价失误而造成的损失，由供应商自行承担。</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（3）报价包括完成该项目的一切费用总和，包括</w:t>
      </w:r>
      <w:r>
        <w:rPr>
          <w:rFonts w:hint="eastAsia" w:ascii="仿宋_GB2312" w:hAnsi="仿宋" w:eastAsia="仿宋_GB2312" w:cs="宋体"/>
          <w:sz w:val="28"/>
          <w:szCs w:val="28"/>
        </w:rPr>
        <w:t>车辆、运输费、装卸费、售后服务费、国家规定的各项税费等全部费用</w:t>
      </w:r>
      <w:r>
        <w:rPr>
          <w:rFonts w:hint="eastAsia" w:ascii="仿宋_GB2312" w:hAnsi="宋体" w:eastAsia="仿宋_GB2312"/>
          <w:sz w:val="28"/>
          <w:szCs w:val="28"/>
        </w:rPr>
        <w:t>以人民币为结算单位。报价中免费提供的项目，应注明免费。所有根据合同或其它原因应由供应商支付的税款和其它应交纳的费用都要包括在供应商提交的报价中；</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仿宋" w:eastAsia="仿宋_GB2312" w:cs="宋体"/>
          <w:sz w:val="28"/>
          <w:szCs w:val="28"/>
        </w:rPr>
        <w:t>《投标报价表</w:t>
      </w:r>
      <w:r>
        <w:rPr>
          <w:rFonts w:hint="eastAsia" w:ascii="仿宋_GB2312" w:hAnsi="宋体" w:eastAsia="仿宋_GB2312"/>
          <w:sz w:val="28"/>
          <w:szCs w:val="28"/>
        </w:rPr>
        <w:t>（含明细）</w:t>
      </w:r>
      <w:r>
        <w:rPr>
          <w:rFonts w:hint="eastAsia" w:ascii="仿宋_GB2312" w:hAnsi="仿宋" w:eastAsia="仿宋_GB2312" w:cs="宋体"/>
          <w:sz w:val="28"/>
          <w:szCs w:val="28"/>
        </w:rPr>
        <w:t>》</w:t>
      </w:r>
      <w:r>
        <w:rPr>
          <w:rFonts w:hint="eastAsia" w:ascii="仿宋_GB2312" w:hAnsi="宋体" w:eastAsia="仿宋_GB2312"/>
          <w:sz w:val="28"/>
          <w:szCs w:val="28"/>
        </w:rPr>
        <w:t>中合价将由单价*数量自动计算，无需手工录入。</w:t>
      </w:r>
    </w:p>
    <w:p>
      <w:pPr>
        <w:spacing w:line="560" w:lineRule="exact"/>
        <w:ind w:firstLine="565" w:firstLineChars="201"/>
        <w:rPr>
          <w:rFonts w:ascii="仿宋_GB2312" w:hAnsi="仿宋" w:eastAsia="仿宋_GB2312" w:cs="宋体"/>
          <w:sz w:val="28"/>
          <w:szCs w:val="28"/>
        </w:rPr>
      </w:pPr>
      <w:r>
        <w:rPr>
          <w:rFonts w:hint="eastAsia" w:ascii="仿宋_GB2312" w:hAnsi="仿宋" w:eastAsia="仿宋_GB2312" w:cs="宋体"/>
          <w:b/>
          <w:sz w:val="28"/>
          <w:szCs w:val="28"/>
        </w:rPr>
        <w:t>（5）本次采购项目质保期见</w:t>
      </w:r>
      <w:r>
        <w:rPr>
          <w:rFonts w:hint="eastAsia" w:ascii="仿宋_GB2312" w:hAnsi="仿宋" w:eastAsia="仿宋_GB2312" w:cs="宋体"/>
          <w:b/>
          <w:sz w:val="28"/>
          <w:szCs w:val="28"/>
          <w:u w:val="single"/>
        </w:rPr>
        <w:t>响应须知前附表</w:t>
      </w:r>
      <w:r>
        <w:rPr>
          <w:rFonts w:hint="eastAsia" w:ascii="仿宋_GB2312" w:hAnsi="仿宋" w:eastAsia="仿宋_GB2312" w:cs="宋体"/>
          <w:b/>
          <w:sz w:val="28"/>
          <w:szCs w:val="28"/>
        </w:rPr>
        <w:t>或第3章。</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6）享受政府采购优惠政策的，需按采购文件要求在响应文件（第一册）中添加政府采购优惠政策证明文件，并在投标报价表（含明细）中对每个产品申报，填写对应页码。如政策要求是节能、环保产品，在响应文件（第一册）需提供节能、环保证书，数据文件填写对应页码，否则会因非实质性响应而被拒绝；如未要求，提供节能、环保编号可享受相关政策优惠。</w:t>
      </w:r>
    </w:p>
    <w:p>
      <w:pPr>
        <w:spacing w:line="560" w:lineRule="exact"/>
        <w:ind w:firstLine="565" w:firstLineChars="201"/>
        <w:rPr>
          <w:rFonts w:ascii="仿宋_GB2312" w:hAnsi="仿宋" w:eastAsia="仿宋_GB2312" w:cs="宋体"/>
          <w:b/>
          <w:sz w:val="28"/>
          <w:szCs w:val="28"/>
        </w:rPr>
      </w:pPr>
      <w:r>
        <w:rPr>
          <w:rFonts w:hint="eastAsia" w:ascii="仿宋_GB2312" w:hAnsi="仿宋" w:eastAsia="仿宋_GB2312" w:cs="宋体"/>
          <w:b/>
          <w:sz w:val="28"/>
          <w:szCs w:val="28"/>
        </w:rPr>
        <w:t>（7）未经检验的新产品、试制品不能参加本次报价。</w:t>
      </w:r>
    </w:p>
    <w:p>
      <w:pPr>
        <w:snapToGrid w:val="0"/>
        <w:spacing w:line="560" w:lineRule="exact"/>
        <w:ind w:firstLine="562" w:firstLineChars="201"/>
        <w:rPr>
          <w:rFonts w:ascii="仿宋_GB2312" w:hAnsi="宋体" w:eastAsia="仿宋_GB2312"/>
          <w:sz w:val="28"/>
          <w:szCs w:val="28"/>
        </w:rPr>
      </w:pPr>
      <w:r>
        <w:rPr>
          <w:rFonts w:hint="eastAsia" w:ascii="仿宋_GB2312" w:hAnsi="仿宋" w:eastAsia="仿宋_GB2312" w:cs="宋体"/>
          <w:sz w:val="28"/>
          <w:szCs w:val="28"/>
        </w:rPr>
        <w:t>（8）</w:t>
      </w:r>
      <w:r>
        <w:rPr>
          <w:rFonts w:hint="eastAsia" w:ascii="仿宋_GB2312" w:hAnsi="宋体" w:eastAsia="仿宋_GB2312"/>
          <w:sz w:val="28"/>
          <w:szCs w:val="28"/>
        </w:rPr>
        <w:t>供应商的报价在合同执行过程中是固定不变的，不得以任何理由改变。所有价格折扣、优惠条件必须在报价明细表中注明，否则评审时不予认可。</w:t>
      </w:r>
    </w:p>
    <w:p>
      <w:pPr>
        <w:snapToGrid w:val="0"/>
        <w:spacing w:line="560" w:lineRule="exact"/>
        <w:ind w:firstLine="562" w:firstLineChars="201"/>
        <w:rPr>
          <w:rFonts w:ascii="仿宋_GB2312" w:hAnsi="宋体" w:eastAsia="仿宋_GB2312"/>
          <w:sz w:val="28"/>
          <w:szCs w:val="28"/>
        </w:rPr>
      </w:pPr>
      <w:r>
        <w:rPr>
          <w:rFonts w:ascii="仿宋_GB2312" w:hAnsi="宋体" w:eastAsia="仿宋_GB2312"/>
          <w:sz w:val="28"/>
          <w:szCs w:val="28"/>
        </w:rPr>
        <w:t xml:space="preserve">13.5 </w:t>
      </w:r>
      <w:r>
        <w:rPr>
          <w:rFonts w:hint="eastAsia" w:ascii="仿宋_GB2312" w:hAnsi="仿宋" w:eastAsia="仿宋_GB2312" w:cs="宋体"/>
          <w:sz w:val="28"/>
          <w:szCs w:val="28"/>
        </w:rPr>
        <w:t>《</w:t>
      </w:r>
      <w:r>
        <w:rPr>
          <w:rFonts w:ascii="仿宋_GB2312" w:hAnsi="仿宋" w:eastAsia="仿宋_GB2312" w:cs="宋体"/>
          <w:sz w:val="28"/>
          <w:szCs w:val="28"/>
        </w:rPr>
        <w:t>需求响应表</w:t>
      </w:r>
      <w:r>
        <w:rPr>
          <w:rFonts w:hint="eastAsia" w:ascii="仿宋_GB2312" w:hAnsi="仿宋" w:eastAsia="仿宋_GB2312" w:cs="宋体"/>
          <w:sz w:val="28"/>
          <w:szCs w:val="28"/>
        </w:rPr>
        <w:t>（如有）》</w:t>
      </w:r>
      <w:r>
        <w:rPr>
          <w:rFonts w:ascii="仿宋_GB2312" w:hAnsi="宋体" w:eastAsia="仿宋_GB2312"/>
          <w:sz w:val="28"/>
          <w:szCs w:val="28"/>
        </w:rPr>
        <w:t>填写时应响应下列要求：</w:t>
      </w:r>
    </w:p>
    <w:p>
      <w:pPr>
        <w:spacing w:line="560" w:lineRule="exact"/>
        <w:ind w:firstLine="560" w:firstLineChars="200"/>
        <w:rPr>
          <w:rFonts w:ascii="仿宋_GB2312" w:hAnsi="仿宋" w:eastAsia="仿宋_GB2312" w:cs="宋体"/>
          <w:sz w:val="28"/>
          <w:szCs w:val="28"/>
        </w:rPr>
      </w:pPr>
      <w:r>
        <w:rPr>
          <w:rFonts w:ascii="仿宋_GB2312" w:hAnsi="仿宋" w:eastAsia="仿宋_GB2312" w:cs="宋体"/>
          <w:sz w:val="28"/>
          <w:szCs w:val="28"/>
        </w:rPr>
        <w:t>（1）有底色标识的单元格须填写，有“*”的列是必输项，任何必输项为空都可能导致您的本次投标（响应）无效；</w:t>
      </w:r>
    </w:p>
    <w:p>
      <w:pPr>
        <w:spacing w:line="560" w:lineRule="exact"/>
        <w:ind w:firstLine="560" w:firstLineChars="200"/>
        <w:rPr>
          <w:rFonts w:ascii="仿宋_GB2312" w:hAnsi="仿宋" w:eastAsia="仿宋_GB2312" w:cs="宋体"/>
          <w:sz w:val="28"/>
          <w:szCs w:val="28"/>
        </w:rPr>
      </w:pPr>
      <w:r>
        <w:rPr>
          <w:rFonts w:ascii="仿宋_GB2312" w:hAnsi="仿宋" w:eastAsia="仿宋_GB2312" w:cs="宋体"/>
          <w:sz w:val="28"/>
          <w:szCs w:val="28"/>
        </w:rPr>
        <w:t>（2）如想拷贝数据到某个待填写单元格，应采用选择性粘贴(只粘贴文本)，否则单元格填写无效或被锁死；</w:t>
      </w:r>
    </w:p>
    <w:p>
      <w:pPr>
        <w:spacing w:line="560" w:lineRule="exact"/>
        <w:ind w:firstLine="560" w:firstLineChars="200"/>
        <w:rPr>
          <w:rFonts w:ascii="仿宋_GB2312" w:hAnsi="仿宋" w:eastAsia="仿宋_GB2312" w:cs="宋体"/>
          <w:sz w:val="28"/>
          <w:szCs w:val="28"/>
        </w:rPr>
      </w:pPr>
      <w:r>
        <w:rPr>
          <w:rFonts w:ascii="仿宋_GB2312" w:hAnsi="仿宋" w:eastAsia="仿宋_GB2312" w:cs="宋体"/>
          <w:sz w:val="28"/>
          <w:szCs w:val="28"/>
        </w:rPr>
        <w:t>（3）当招标需求列的内容显示不完整时，请点击编辑栏进行查看；</w:t>
      </w:r>
    </w:p>
    <w:p>
      <w:pPr>
        <w:spacing w:line="560" w:lineRule="exact"/>
        <w:ind w:firstLine="560" w:firstLineChars="200"/>
        <w:rPr>
          <w:rFonts w:ascii="仿宋_GB2312" w:hAnsi="仿宋" w:eastAsia="仿宋_GB2312" w:cs="宋体"/>
          <w:sz w:val="28"/>
          <w:szCs w:val="28"/>
        </w:rPr>
      </w:pPr>
      <w:r>
        <w:rPr>
          <w:rFonts w:ascii="仿宋_GB2312" w:hAnsi="仿宋" w:eastAsia="仿宋_GB2312" w:cs="宋体"/>
          <w:sz w:val="28"/>
          <w:szCs w:val="28"/>
        </w:rPr>
        <w:t>（4）</w:t>
      </w:r>
      <w:r>
        <w:rPr>
          <w:rFonts w:hint="eastAsia" w:ascii="仿宋_GB2312" w:hAnsi="仿宋" w:eastAsia="仿宋_GB2312" w:cs="宋体"/>
          <w:b/>
          <w:sz w:val="28"/>
          <w:szCs w:val="28"/>
        </w:rPr>
        <w:t>为合理节约政府采购评审成本，提倡诚实信用的报价行为，特别要求供应商应本着诚信精神，在本次数据文件的“需求响应表”中，均以审慎的态度明确、清楚地披露各项响应情况。供应商须对照采购文件技术规格、参数与要求，逐条说明货物与服务是否做出了实质性响应</w:t>
      </w:r>
      <w:r>
        <w:rPr>
          <w:rFonts w:ascii="仿宋_GB2312" w:hAnsi="仿宋" w:eastAsia="仿宋_GB2312" w:cs="宋体"/>
          <w:sz w:val="28"/>
          <w:szCs w:val="28"/>
        </w:rPr>
        <w:t>；若与投标（响应）文件中提供的产品检测报告（如有）、生产厂家出具的产品彩页等证明材料的实质性响应情况不一致，按</w:t>
      </w:r>
      <w:r>
        <w:rPr>
          <w:rFonts w:ascii="仿宋_GB2312" w:hAnsi="仿宋" w:eastAsia="仿宋_GB2312" w:cs="宋体"/>
          <w:b/>
          <w:sz w:val="28"/>
          <w:szCs w:val="28"/>
        </w:rPr>
        <w:t>无效投标（响应）处理</w:t>
      </w:r>
      <w:r>
        <w:rPr>
          <w:rFonts w:ascii="仿宋_GB2312" w:hAnsi="仿宋" w:eastAsia="仿宋_GB2312" w:cs="宋体"/>
          <w:sz w:val="28"/>
          <w:szCs w:val="28"/>
        </w:rPr>
        <w:t>。</w:t>
      </w:r>
    </w:p>
    <w:p>
      <w:pPr>
        <w:spacing w:line="560" w:lineRule="exact"/>
        <w:ind w:firstLine="560" w:firstLineChars="200"/>
        <w:rPr>
          <w:rFonts w:ascii="仿宋_GB2312" w:hAnsi="仿宋" w:eastAsia="仿宋_GB2312" w:cs="宋体"/>
          <w:sz w:val="28"/>
          <w:szCs w:val="28"/>
        </w:rPr>
      </w:pPr>
      <w:r>
        <w:rPr>
          <w:rFonts w:hint="eastAsia" w:ascii="仿宋_GB2312" w:hAnsi="仿宋" w:eastAsia="仿宋_GB2312" w:cs="宋体"/>
          <w:sz w:val="28"/>
          <w:szCs w:val="28"/>
        </w:rPr>
        <w:t>（5）响应程度分为“无偏离”、“正偏离”、“负偏离”。“正偏离”是指报价产品或方案的技术及功能相比采购文件的要求技术更先进、档次更高、更适合采购人使用。标注“正偏离”的，供应商必须注明认为“正偏离”的理由。“负偏离”是指报价产品或方案的技术及功能相比采购文件的要求存在瑕疵和不足。</w:t>
      </w:r>
    </w:p>
    <w:p>
      <w:pPr>
        <w:spacing w:line="560" w:lineRule="exact"/>
        <w:ind w:firstLine="562" w:firstLineChars="200"/>
        <w:rPr>
          <w:rFonts w:ascii="仿宋_GB2312" w:hAnsi="仿宋" w:eastAsia="仿宋_GB2312" w:cs="宋体"/>
          <w:b/>
          <w:sz w:val="28"/>
          <w:szCs w:val="28"/>
        </w:rPr>
      </w:pPr>
      <w:r>
        <w:rPr>
          <w:rFonts w:hint="eastAsia" w:ascii="仿宋_GB2312" w:hAnsi="仿宋" w:eastAsia="仿宋_GB2312" w:cs="宋体"/>
          <w:b/>
          <w:sz w:val="28"/>
          <w:szCs w:val="28"/>
        </w:rPr>
        <w:t>（6）本次采购不允许供应商复制粘贴采购文件的技术要求作为其响应文件的响应情况。</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13.6 供应商的报价在合同执行过程中是固定不变的，不得以任何理由改变。所有价格折扣、优惠条件必须在报价明细表中注明，否则评审时不予认可。</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14.备选方案</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本采购项目不允许供应商有备选磋商方案。</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15.联合体报价</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两个以上的自然人、法人或者其他组织可以组成一个联合体，以一个</w:t>
      </w:r>
      <w:r>
        <w:rPr>
          <w:rFonts w:hint="eastAsia" w:ascii="仿宋_GB2312" w:hAnsi="宋体" w:eastAsia="仿宋_GB2312"/>
          <w:sz w:val="28"/>
          <w:szCs w:val="28"/>
        </w:rPr>
        <w:t>供应商</w:t>
      </w:r>
      <w:r>
        <w:rPr>
          <w:rFonts w:hint="eastAsia" w:ascii="仿宋_GB2312" w:hAnsi="仿宋" w:eastAsia="仿宋_GB2312" w:cs="宋体"/>
          <w:sz w:val="28"/>
          <w:szCs w:val="28"/>
        </w:rPr>
        <w:t>的身份共同参加政府采购。</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15.1以联合体形式进行政府采购的，参加联合体的</w:t>
      </w:r>
      <w:r>
        <w:rPr>
          <w:rFonts w:hint="eastAsia" w:ascii="仿宋_GB2312" w:hAnsi="宋体" w:eastAsia="仿宋_GB2312"/>
          <w:sz w:val="28"/>
          <w:szCs w:val="28"/>
        </w:rPr>
        <w:t>供应商</w:t>
      </w:r>
      <w:r>
        <w:rPr>
          <w:rFonts w:hint="eastAsia" w:ascii="仿宋_GB2312" w:hAnsi="仿宋" w:eastAsia="仿宋_GB2312" w:cs="宋体"/>
          <w:sz w:val="28"/>
          <w:szCs w:val="28"/>
        </w:rPr>
        <w:t>均应当具备政府采购法第二十二条规定的条件，并应当向采购人提交联合协议，载明联合体各方承担的工作和义务。联合体各方应当共同与采购人签订采购合同，就采购合同约定的事项对采购人承担连带责任。</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15.2联合体中有同类资质的</w:t>
      </w:r>
      <w:r>
        <w:rPr>
          <w:rFonts w:hint="eastAsia" w:ascii="仿宋_GB2312" w:hAnsi="宋体" w:eastAsia="仿宋_GB2312"/>
          <w:sz w:val="28"/>
          <w:szCs w:val="28"/>
        </w:rPr>
        <w:t>供应商</w:t>
      </w:r>
      <w:r>
        <w:rPr>
          <w:rFonts w:hint="eastAsia" w:ascii="仿宋_GB2312" w:hAnsi="仿宋" w:eastAsia="仿宋_GB2312" w:cs="宋体"/>
          <w:sz w:val="28"/>
          <w:szCs w:val="28"/>
        </w:rPr>
        <w:t>按照联合体分工承担相同工作的，应当按照资质等级较低的</w:t>
      </w:r>
      <w:r>
        <w:rPr>
          <w:rFonts w:hint="eastAsia" w:ascii="仿宋_GB2312" w:hAnsi="宋体" w:eastAsia="仿宋_GB2312"/>
          <w:sz w:val="28"/>
          <w:szCs w:val="28"/>
        </w:rPr>
        <w:t>供应商</w:t>
      </w:r>
      <w:r>
        <w:rPr>
          <w:rFonts w:hint="eastAsia" w:ascii="仿宋_GB2312" w:hAnsi="仿宋" w:eastAsia="仿宋_GB2312" w:cs="宋体"/>
          <w:sz w:val="28"/>
          <w:szCs w:val="28"/>
        </w:rPr>
        <w:t>确定资质等级。</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15.3联合体的各方应当共同推荐一名联合体报价授权代表方，由联合体各方提交一份授权书，证明其有资格代表联合体各方签署响应文件，该授权书作为响应文件的组成部分一并提交给</w:t>
      </w:r>
      <w:r>
        <w:rPr>
          <w:rFonts w:hint="eastAsia" w:ascii="仿宋_GB2312" w:hAnsi="宋体" w:eastAsia="仿宋_GB2312"/>
          <w:sz w:val="28"/>
          <w:szCs w:val="28"/>
        </w:rPr>
        <w:t>采购代理机构</w:t>
      </w:r>
      <w:r>
        <w:rPr>
          <w:rFonts w:hint="eastAsia" w:ascii="仿宋_GB2312" w:hAnsi="仿宋" w:eastAsia="仿宋_GB2312" w:cs="宋体"/>
          <w:sz w:val="28"/>
          <w:szCs w:val="28"/>
        </w:rPr>
        <w:t>。</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15.4以联合体形式参加政府采购活动的，联合体各方不得再单独参加或者与其他</w:t>
      </w:r>
      <w:r>
        <w:rPr>
          <w:rFonts w:hint="eastAsia" w:ascii="仿宋_GB2312" w:hAnsi="宋体" w:eastAsia="仿宋_GB2312"/>
          <w:sz w:val="28"/>
          <w:szCs w:val="28"/>
        </w:rPr>
        <w:t>供应商</w:t>
      </w:r>
      <w:r>
        <w:rPr>
          <w:rFonts w:hint="eastAsia" w:ascii="仿宋_GB2312" w:hAnsi="仿宋" w:eastAsia="仿宋_GB2312" w:cs="宋体"/>
          <w:sz w:val="28"/>
          <w:szCs w:val="28"/>
        </w:rPr>
        <w:t>另外组成联合体参加同一合同项下的政府采购活动。</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15.5采购人根据采购项目对供应商的特殊要求，联合体中至少应当有一方符合相关规定。</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15.6联合体各方应签订共同报价协议，明确约定联合体各方承担的工作和相应的责任，并将共同报价协议连同作为响应文件的内容提交，否则报价将被认定为</w:t>
      </w:r>
      <w:r>
        <w:rPr>
          <w:rFonts w:hint="eastAsia" w:ascii="仿宋_GB2312" w:hAnsi="仿宋" w:eastAsia="仿宋_GB2312" w:cs="宋体"/>
          <w:b/>
          <w:sz w:val="28"/>
          <w:szCs w:val="28"/>
        </w:rPr>
        <w:t>无效</w:t>
      </w:r>
      <w:r>
        <w:rPr>
          <w:rFonts w:hint="eastAsia" w:ascii="仿宋_GB2312" w:hAnsi="仿宋" w:eastAsia="仿宋_GB2312" w:cs="宋体"/>
          <w:sz w:val="28"/>
          <w:szCs w:val="28"/>
        </w:rPr>
        <w:t>。</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15.7</w:t>
      </w:r>
      <w:r>
        <w:rPr>
          <w:rFonts w:ascii="仿宋_GB2312" w:hAnsi="仿宋" w:eastAsia="仿宋_GB2312" w:cs="宋体"/>
          <w:sz w:val="28"/>
          <w:szCs w:val="28"/>
        </w:rPr>
        <w:t>大中型企业</w:t>
      </w:r>
      <w:r>
        <w:rPr>
          <w:rFonts w:hint="eastAsia" w:ascii="仿宋_GB2312" w:hAnsi="仿宋" w:eastAsia="仿宋_GB2312" w:cs="宋体"/>
          <w:sz w:val="28"/>
          <w:szCs w:val="28"/>
        </w:rPr>
        <w:t>、</w:t>
      </w:r>
      <w:r>
        <w:rPr>
          <w:rFonts w:ascii="仿宋_GB2312" w:hAnsi="仿宋" w:eastAsia="仿宋_GB2312" w:cs="宋体"/>
          <w:sz w:val="28"/>
          <w:szCs w:val="28"/>
        </w:rPr>
        <w:t>其他自然人、法人或者</w:t>
      </w:r>
      <w:r>
        <w:rPr>
          <w:rFonts w:hint="eastAsia" w:ascii="仿宋_GB2312" w:hAnsi="仿宋" w:eastAsia="仿宋_GB2312" w:cs="宋体"/>
          <w:sz w:val="28"/>
          <w:szCs w:val="28"/>
        </w:rPr>
        <w:t>其他组织</w:t>
      </w:r>
      <w:r>
        <w:rPr>
          <w:rFonts w:ascii="仿宋_GB2312" w:hAnsi="仿宋" w:eastAsia="仿宋_GB2312" w:cs="宋体"/>
          <w:sz w:val="28"/>
          <w:szCs w:val="28"/>
        </w:rPr>
        <w:t>与小型、微型企业组成联合体共同参加</w:t>
      </w:r>
      <w:r>
        <w:rPr>
          <w:rFonts w:hint="eastAsia" w:ascii="仿宋_GB2312" w:hAnsi="仿宋" w:eastAsia="仿宋_GB2312" w:cs="宋体"/>
          <w:sz w:val="28"/>
          <w:szCs w:val="28"/>
        </w:rPr>
        <w:t>报价，共同报价</w:t>
      </w:r>
      <w:r>
        <w:rPr>
          <w:rFonts w:ascii="仿宋_GB2312" w:hAnsi="仿宋" w:eastAsia="仿宋_GB2312" w:cs="宋体"/>
          <w:sz w:val="28"/>
          <w:szCs w:val="28"/>
        </w:rPr>
        <w:t>协议中</w:t>
      </w:r>
      <w:r>
        <w:rPr>
          <w:rFonts w:hint="eastAsia" w:ascii="仿宋_GB2312" w:hAnsi="仿宋" w:eastAsia="仿宋_GB2312" w:cs="宋体"/>
          <w:sz w:val="28"/>
          <w:szCs w:val="28"/>
        </w:rPr>
        <w:t>应写明</w:t>
      </w:r>
      <w:r>
        <w:rPr>
          <w:rFonts w:ascii="仿宋_GB2312" w:hAnsi="仿宋" w:eastAsia="仿宋_GB2312" w:cs="宋体"/>
          <w:sz w:val="28"/>
          <w:szCs w:val="28"/>
        </w:rPr>
        <w:t>小型、微型企业的协议合同金额占到</w:t>
      </w:r>
      <w:r>
        <w:rPr>
          <w:rFonts w:hint="eastAsia" w:ascii="仿宋_GB2312" w:hAnsi="仿宋" w:eastAsia="仿宋_GB2312" w:cs="宋体"/>
          <w:sz w:val="28"/>
          <w:szCs w:val="28"/>
        </w:rPr>
        <w:t>共同</w:t>
      </w:r>
      <w:r>
        <w:rPr>
          <w:rFonts w:ascii="仿宋_GB2312" w:hAnsi="仿宋" w:eastAsia="仿宋_GB2312" w:cs="宋体"/>
          <w:sz w:val="28"/>
          <w:szCs w:val="28"/>
        </w:rPr>
        <w:t>协议</w:t>
      </w:r>
      <w:r>
        <w:rPr>
          <w:rFonts w:hint="eastAsia" w:ascii="仿宋_GB2312" w:hAnsi="仿宋" w:eastAsia="仿宋_GB2312" w:cs="宋体"/>
          <w:sz w:val="28"/>
          <w:szCs w:val="28"/>
        </w:rPr>
        <w:t>报价</w:t>
      </w:r>
      <w:r>
        <w:rPr>
          <w:rFonts w:ascii="仿宋_GB2312" w:hAnsi="仿宋" w:eastAsia="仿宋_GB2312" w:cs="宋体"/>
          <w:sz w:val="28"/>
          <w:szCs w:val="28"/>
        </w:rPr>
        <w:t>总金额</w:t>
      </w:r>
      <w:r>
        <w:rPr>
          <w:rFonts w:hint="eastAsia" w:ascii="仿宋_GB2312" w:hAnsi="仿宋" w:eastAsia="仿宋_GB2312" w:cs="宋体"/>
          <w:sz w:val="28"/>
          <w:szCs w:val="28"/>
        </w:rPr>
        <w:t>的比例。</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15.8以联合体形式参加政府采购活动，联合体各方均为中小企业的，联合体视同中小企业。联合体各方均为小微企业的，联合体视同小微企业。</w:t>
      </w:r>
    </w:p>
    <w:p>
      <w:pPr>
        <w:snapToGrid w:val="0"/>
        <w:spacing w:line="560" w:lineRule="exact"/>
        <w:ind w:firstLine="565" w:firstLineChars="201"/>
        <w:rPr>
          <w:rFonts w:ascii="仿宋_GB2312" w:hAnsi="宋体" w:eastAsia="仿宋_GB2312"/>
          <w:b/>
          <w:sz w:val="28"/>
          <w:szCs w:val="28"/>
        </w:rPr>
      </w:pPr>
      <w:r>
        <w:rPr>
          <w:rFonts w:hint="eastAsia" w:ascii="仿宋_GB2312" w:hAnsi="仿宋" w:eastAsia="仿宋_GB2312" w:cs="宋体"/>
          <w:b/>
          <w:sz w:val="28"/>
          <w:szCs w:val="28"/>
        </w:rPr>
        <w:t>本项目是否接受联合体响应详见</w:t>
      </w:r>
      <w:r>
        <w:rPr>
          <w:rFonts w:hint="eastAsia" w:ascii="仿宋_GB2312" w:hAnsi="仿宋" w:eastAsia="仿宋_GB2312" w:cs="宋体"/>
          <w:b/>
          <w:sz w:val="28"/>
          <w:szCs w:val="28"/>
          <w:u w:val="single"/>
        </w:rPr>
        <w:t>响应须知前附表</w:t>
      </w:r>
      <w:r>
        <w:rPr>
          <w:rFonts w:hint="eastAsia" w:ascii="仿宋_GB2312" w:hAnsi="仿宋" w:eastAsia="仿宋_GB2312" w:cs="宋体"/>
          <w:b/>
          <w:sz w:val="28"/>
          <w:szCs w:val="28"/>
        </w:rPr>
        <w:t>。</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16.关于分包</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供应商拟将成交项目的非主体、非关键性工作分包的，应当在响应文件中载明分包承担主体，分包承担主体应当具备相应资质条件且不得再次分包。</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供应商应当就分包项目向采购人负责，分包承担主体就分包项目承担责任。</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17.现场踏勘</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17.1</w:t>
      </w:r>
      <w:r>
        <w:rPr>
          <w:rFonts w:hint="eastAsia" w:ascii="仿宋_GB2312" w:hAnsi="仿宋" w:eastAsia="仿宋_GB2312" w:cs="宋体"/>
          <w:sz w:val="28"/>
          <w:szCs w:val="28"/>
          <w:u w:val="single"/>
        </w:rPr>
        <w:t>响应须知前附表中</w:t>
      </w:r>
      <w:r>
        <w:rPr>
          <w:rFonts w:hint="eastAsia" w:ascii="仿宋_GB2312" w:hAnsi="仿宋" w:eastAsia="仿宋_GB2312" w:cs="宋体"/>
          <w:sz w:val="28"/>
          <w:szCs w:val="28"/>
        </w:rPr>
        <w:t>规定组织踏勘现场的，采购人按规定的时间、地点组织供应商踏勘项目现场，踏勘现场所发生的费用由供应商承担。</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17.2采购人向供应商提供的有关现场的资料和数据，是采购人现有的能使供应商利用的资料，采购人对供应商由此而做出的推论、理解和结论概不负责。</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17.3供应商及其人员经过采购人的允许，可以踏勘目的进入采购单位的项目现场，对供货（或施工）现场及其范围环境进行考察，以获取有关编制响应文件和签署实施合同所需的各项资料，若本项目采购文件要求供应商于统一时间地点踏勘现场的，供应商应当按时前往。</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17.4除采购人的原因外，供应商及其人员不得因此使采购人及其人员承担有关的责任和蒙受损失。供应商应自行负责由此次踏勘现场而造成的死亡、人身伤害、财产损失、损害以及任何其它损失、损害和引起的费用和开支承担责任。</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17.5未参与现场踏勘不作为否定供应商资格的理由。</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18.报价的有效期</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18.1报价应在</w:t>
      </w:r>
      <w:r>
        <w:rPr>
          <w:rFonts w:hint="eastAsia" w:ascii="仿宋_GB2312" w:hAnsi="宋体" w:eastAsia="仿宋_GB2312"/>
          <w:sz w:val="28"/>
          <w:szCs w:val="28"/>
          <w:u w:val="single"/>
        </w:rPr>
        <w:t>响应须知前附表</w:t>
      </w:r>
      <w:r>
        <w:rPr>
          <w:rFonts w:hint="eastAsia" w:ascii="仿宋_GB2312" w:hAnsi="宋体" w:eastAsia="仿宋_GB2312"/>
          <w:sz w:val="28"/>
          <w:szCs w:val="28"/>
        </w:rPr>
        <w:t>中规定时间内保持有效。报价有效期不满足要求的报价，其报价将被认定为</w:t>
      </w:r>
      <w:r>
        <w:rPr>
          <w:rFonts w:hint="eastAsia" w:ascii="仿宋_GB2312" w:hAnsi="宋体" w:eastAsia="仿宋_GB2312"/>
          <w:b/>
          <w:sz w:val="28"/>
          <w:szCs w:val="28"/>
        </w:rPr>
        <w:t>无效</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18.2特殊情况下，在报价有效期满之前，采购代理机构可以要求供应商延长报价有效期，供应商可以书面形式拒绝或接受上述要求。同意延长报价有效期的供应商不得修改响应文件的实质性内容。</w:t>
      </w:r>
    </w:p>
    <w:p>
      <w:pPr>
        <w:spacing w:line="560" w:lineRule="exact"/>
        <w:ind w:firstLine="565" w:firstLineChars="201"/>
        <w:rPr>
          <w:rFonts w:ascii="楷体_GB2312" w:hAnsi="仿宋" w:eastAsia="楷体_GB2312" w:cs="宋体"/>
          <w:b/>
          <w:sz w:val="28"/>
          <w:szCs w:val="28"/>
        </w:rPr>
      </w:pPr>
      <w:r>
        <w:rPr>
          <w:rFonts w:ascii="楷体_GB2312" w:hAnsi="仿宋" w:eastAsia="楷体_GB2312" w:cs="宋体"/>
          <w:b/>
          <w:sz w:val="28"/>
          <w:szCs w:val="28"/>
        </w:rPr>
        <w:t>1</w:t>
      </w:r>
      <w:r>
        <w:rPr>
          <w:rFonts w:hint="eastAsia" w:ascii="楷体_GB2312" w:hAnsi="仿宋" w:eastAsia="楷体_GB2312" w:cs="宋体"/>
          <w:b/>
          <w:sz w:val="28"/>
          <w:szCs w:val="28"/>
        </w:rPr>
        <w:t>9.磋商保证金</w:t>
      </w:r>
    </w:p>
    <w:p>
      <w:pPr>
        <w:spacing w:line="560" w:lineRule="exact"/>
        <w:ind w:firstLine="562" w:firstLineChars="201"/>
        <w:rPr>
          <w:rFonts w:ascii="仿宋_GB2312" w:hAnsi="仿宋" w:eastAsia="仿宋_GB2312" w:cs="宋体"/>
          <w:sz w:val="28"/>
          <w:szCs w:val="28"/>
        </w:rPr>
      </w:pPr>
      <w:r>
        <w:rPr>
          <w:rFonts w:ascii="仿宋_GB2312" w:hAnsi="仿宋" w:eastAsia="仿宋_GB2312" w:cs="宋体"/>
          <w:sz w:val="28"/>
          <w:szCs w:val="28"/>
        </w:rPr>
        <w:t>1</w:t>
      </w:r>
      <w:r>
        <w:rPr>
          <w:rFonts w:hint="eastAsia" w:ascii="仿宋_GB2312" w:hAnsi="仿宋" w:eastAsia="仿宋_GB2312" w:cs="宋体"/>
          <w:sz w:val="28"/>
          <w:szCs w:val="28"/>
        </w:rPr>
        <w:t>9.1根据《山东省财政厅关于取消政府采购投标保证金等有关事项的通知》（鲁财采〔2019〕40号）的规定，本项目不向诚信记录良好的供应商收取磋商保证金。</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19.2供应商</w:t>
      </w:r>
      <w:r>
        <w:rPr>
          <w:rFonts w:ascii="仿宋_GB2312" w:hAnsi="仿宋" w:eastAsia="仿宋_GB2312" w:cs="宋体"/>
          <w:sz w:val="28"/>
          <w:szCs w:val="28"/>
        </w:rPr>
        <w:t>在</w:t>
      </w:r>
      <w:r>
        <w:rPr>
          <w:rFonts w:hint="eastAsia" w:ascii="仿宋_GB2312" w:hAnsi="仿宋" w:eastAsia="仿宋_GB2312" w:cs="宋体"/>
          <w:sz w:val="28"/>
          <w:szCs w:val="28"/>
        </w:rPr>
        <w:t>报价</w:t>
      </w:r>
      <w:r>
        <w:rPr>
          <w:rFonts w:ascii="仿宋_GB2312" w:hAnsi="仿宋" w:eastAsia="仿宋_GB2312" w:cs="宋体"/>
          <w:sz w:val="28"/>
          <w:szCs w:val="28"/>
        </w:rPr>
        <w:t>过程及</w:t>
      </w:r>
      <w:r>
        <w:rPr>
          <w:rFonts w:hint="eastAsia" w:ascii="仿宋_GB2312" w:hAnsi="仿宋" w:eastAsia="仿宋_GB2312" w:cs="宋体"/>
          <w:sz w:val="28"/>
          <w:szCs w:val="28"/>
        </w:rPr>
        <w:t>成交</w:t>
      </w:r>
      <w:r>
        <w:rPr>
          <w:rFonts w:ascii="仿宋_GB2312" w:hAnsi="仿宋" w:eastAsia="仿宋_GB2312" w:cs="宋体"/>
          <w:sz w:val="28"/>
          <w:szCs w:val="28"/>
        </w:rPr>
        <w:t>后如有违反法律法规的情形，采购人或采购代理机构将如实上报政府采购监管部门。</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19.3磋商保证金可以以担保支票、押金证明、保证金、保险单、信用证等方式提供，也可以通过电子保函平台以电子保函形式提供。</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20.响应文件的数量和签署</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20.1 响应文件（pdf格式）1份（第一册）：</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20.1.1供应商应使用带电子签章功能的CA锁对响应文件须盖章或签名的部位加盖电子印章（单位电子公章、法定代表人电子人名章），电子印章与实物印章具有同等法律效力。</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20.1.2 供应商应首先编制word格式响应文件，最后通过威海市政府采购电子交易系统的文件签章菜单的响应文件签章功能转换为pdf格式（或者其他pdf转换工具），之后通过签章功能在pdf文件上逐页加盖电子印章并保存到本地计算机，加盖了电子印章的pdf文件即为最终的响应文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20.1.3文件中要求法定代表人签字或签章的须加盖法定代表人电子人名章。</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20.1.4须被授权人签字的，被授权人又无电子章的，在word编制时可将被授权人手写签字扫描后的图片粘贴到响应文件中对应位置，并加盖单位电子公章。</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20.1.5可使用平台的批量盖章功能快速签章。但须逐页浏览检查并注意印章重叠及完整性。</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20.1.6 采用扫描粘贴供应商公章或扫描法定代表人电子章而不加盖单位电子公章的为</w:t>
      </w:r>
      <w:r>
        <w:rPr>
          <w:rFonts w:hint="eastAsia" w:ascii="仿宋_GB2312" w:hAnsi="宋体" w:eastAsia="仿宋_GB2312"/>
          <w:b/>
          <w:sz w:val="28"/>
          <w:szCs w:val="28"/>
        </w:rPr>
        <w:t>无效投标（响应）</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20.2数据文件（PDF格式）（第二册）1份：</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20.2.1供应商将填写完毕的数据文件（EXCEL格式），通过威海市政府采购电子交易系统中“文件签章”菜单的“数据签章”功能上传数据文件（EXCEL格式），系统自动转换为PDF格式，加盖电子印章后保存到本地计算机。加盖了电子印章的文件即为最终的数据文件（PDF格式）用于报价。</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20.2.2文件中要求法定代表人签字或签章的须加盖法定代表人电子人名章。</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20.2.3采用扫描粘贴供应商公章或法定代表人人名章的为</w:t>
      </w:r>
      <w:r>
        <w:rPr>
          <w:rFonts w:hint="eastAsia" w:ascii="仿宋_GB2312" w:hAnsi="宋体" w:eastAsia="仿宋_GB2312"/>
          <w:b/>
          <w:sz w:val="28"/>
          <w:szCs w:val="28"/>
        </w:rPr>
        <w:t>无效投标（响应）</w:t>
      </w:r>
      <w:r>
        <w:rPr>
          <w:rFonts w:hint="eastAsia" w:ascii="仿宋_GB2312" w:hAnsi="宋体" w:eastAsia="仿宋_GB2312"/>
          <w:sz w:val="28"/>
          <w:szCs w:val="28"/>
        </w:rPr>
        <w:t>。</w:t>
      </w:r>
    </w:p>
    <w:p>
      <w:pPr>
        <w:pStyle w:val="2"/>
        <w:ind w:firstLine="643"/>
      </w:pPr>
      <w:r>
        <w:rPr>
          <w:rFonts w:hint="eastAsia"/>
        </w:rPr>
        <w:t>四、响应文件的递交</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21.响应文件的密封和标记</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21.1 第一阶段电子响应文件的密封和标记</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21.1.1加盖了电子印章的</w:t>
      </w:r>
      <w:r>
        <w:rPr>
          <w:rFonts w:hint="eastAsia" w:ascii="仿宋_GB2312" w:hAnsi="仿宋" w:eastAsia="仿宋_GB2312" w:cs="宋体"/>
          <w:sz w:val="28"/>
          <w:szCs w:val="28"/>
        </w:rPr>
        <w:t>电子响应文件（PDF格式）和数据文件（PDF格式）</w:t>
      </w:r>
      <w:r>
        <w:rPr>
          <w:rFonts w:hint="eastAsia" w:ascii="仿宋_GB2312" w:hAnsi="宋体" w:eastAsia="仿宋_GB2312"/>
          <w:sz w:val="28"/>
          <w:szCs w:val="28"/>
        </w:rPr>
        <w:t>须在</w:t>
      </w:r>
      <w:r>
        <w:rPr>
          <w:rFonts w:hint="eastAsia" w:ascii="仿宋_GB2312" w:hAnsi="仿宋" w:eastAsia="仿宋_GB2312" w:cs="宋体"/>
          <w:sz w:val="28"/>
          <w:szCs w:val="28"/>
        </w:rPr>
        <w:t>威海市政府采购电子交易系统</w:t>
      </w:r>
      <w:r>
        <w:rPr>
          <w:rFonts w:hint="eastAsia" w:ascii="仿宋_GB2312" w:hAnsi="宋体" w:eastAsia="仿宋_GB2312"/>
          <w:sz w:val="28"/>
          <w:szCs w:val="28"/>
        </w:rPr>
        <w:t>的“我的投标”界面进行提交，提交前系统会自动在本地进行加密和电子签章，加密和数字签名后的文件除了会上传到系统中之外还会同步保存到本地计算机。</w:t>
      </w:r>
    </w:p>
    <w:p>
      <w:pPr>
        <w:spacing w:line="560" w:lineRule="exact"/>
        <w:ind w:firstLine="565" w:firstLineChars="201"/>
        <w:rPr>
          <w:rFonts w:ascii="仿宋_GB2312" w:hAnsi="仿宋" w:eastAsia="仿宋_GB2312" w:cs="宋体"/>
          <w:b/>
          <w:sz w:val="28"/>
          <w:szCs w:val="28"/>
        </w:rPr>
      </w:pPr>
      <w:r>
        <w:rPr>
          <w:rFonts w:hint="eastAsia" w:ascii="仿宋_GB2312" w:hAnsi="仿宋" w:eastAsia="仿宋_GB2312" w:cs="宋体"/>
          <w:b/>
          <w:sz w:val="28"/>
          <w:szCs w:val="28"/>
        </w:rPr>
        <w:t>21.2资质证明文件原件的密封和标记</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21.2.1</w:t>
      </w:r>
      <w:r>
        <w:rPr>
          <w:rFonts w:hint="eastAsia" w:ascii="仿宋_GB2312" w:hAnsi="仿宋" w:eastAsia="仿宋_GB2312" w:cs="宋体"/>
          <w:sz w:val="28"/>
          <w:szCs w:val="28"/>
          <w:u w:val="single"/>
        </w:rPr>
        <w:t>响应须知前附表</w:t>
      </w:r>
      <w:r>
        <w:rPr>
          <w:rFonts w:hint="eastAsia" w:ascii="仿宋_GB2312" w:hAnsi="仿宋" w:eastAsia="仿宋_GB2312" w:cs="宋体"/>
          <w:sz w:val="28"/>
          <w:szCs w:val="28"/>
        </w:rPr>
        <w:t>要求提供资质证明文件原件的，供应商应使用密封袋将资质证明文件原件密封（身份证原件除外），加盖公章并标明供应商（单位）名称、项目名称、项目编号、所投包号以及“资质证明文件原件”字样，粘贴密封条，每一密封条注明“于*年*月*日 *:*之前不准启封”（</w:t>
      </w:r>
      <w:r>
        <w:rPr>
          <w:rFonts w:hint="eastAsia" w:ascii="仿宋_GB2312" w:hAnsi="仿宋" w:eastAsia="仿宋_GB2312" w:cs="宋体"/>
          <w:b/>
          <w:sz w:val="28"/>
          <w:szCs w:val="28"/>
        </w:rPr>
        <w:t>开标时间</w:t>
      </w:r>
      <w:r>
        <w:rPr>
          <w:rFonts w:hint="eastAsia" w:ascii="仿宋_GB2312" w:hAnsi="仿宋" w:eastAsia="仿宋_GB2312" w:cs="宋体"/>
          <w:sz w:val="28"/>
          <w:szCs w:val="28"/>
        </w:rPr>
        <w:t>）的字样。</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21.2.2供应商按上述规定进行密封和标记后，按照采购文件的要求送达指定地点。</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21.2.3如果未按上述规定进行密封和标记，</w:t>
      </w:r>
      <w:r>
        <w:rPr>
          <w:rFonts w:hint="eastAsia" w:ascii="仿宋_GB2312" w:hAnsi="宋体" w:eastAsia="仿宋_GB2312"/>
          <w:sz w:val="28"/>
          <w:szCs w:val="28"/>
        </w:rPr>
        <w:t>采购代理机构</w:t>
      </w:r>
      <w:r>
        <w:rPr>
          <w:rFonts w:hint="eastAsia" w:ascii="仿宋_GB2312" w:hAnsi="仿宋" w:eastAsia="仿宋_GB2312" w:cs="宋体"/>
          <w:sz w:val="28"/>
          <w:szCs w:val="28"/>
        </w:rPr>
        <w:t>对误投或提前启封概不负责。</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21.3 文件递交</w:t>
      </w:r>
    </w:p>
    <w:p>
      <w:pPr>
        <w:snapToGrid w:val="0"/>
        <w:spacing w:line="560" w:lineRule="exact"/>
        <w:ind w:firstLine="562" w:firstLineChars="201"/>
        <w:rPr>
          <w:rFonts w:ascii="仿宋_GB2312" w:hAnsi="宋体" w:eastAsia="仿宋_GB2312"/>
          <w:sz w:val="28"/>
          <w:szCs w:val="28"/>
        </w:rPr>
      </w:pPr>
      <w:r>
        <w:rPr>
          <w:rFonts w:hint="eastAsia" w:ascii="仿宋_GB2312" w:hAnsi="仿宋" w:eastAsia="仿宋_GB2312" w:cs="宋体"/>
          <w:sz w:val="28"/>
          <w:szCs w:val="28"/>
        </w:rPr>
        <w:t>21.3.1供应商应在</w:t>
      </w:r>
      <w:r>
        <w:rPr>
          <w:rFonts w:hint="eastAsia" w:ascii="仿宋_GB2312" w:hAnsi="仿宋" w:eastAsia="仿宋_GB2312" w:cs="宋体"/>
          <w:sz w:val="28"/>
          <w:szCs w:val="28"/>
          <w:u w:val="single"/>
        </w:rPr>
        <w:t>响应须知前附表</w:t>
      </w:r>
      <w:r>
        <w:rPr>
          <w:rFonts w:hint="eastAsia" w:ascii="仿宋_GB2312" w:hAnsi="仿宋" w:eastAsia="仿宋_GB2312" w:cs="宋体"/>
          <w:sz w:val="28"/>
          <w:szCs w:val="28"/>
        </w:rPr>
        <w:t>规定的时间前在威海市政府采购电子交易系统网上递交电子响应文件和数据文件。供应商应充分评估集中报价带来的网络影响，</w:t>
      </w:r>
      <w:r>
        <w:rPr>
          <w:rFonts w:hint="eastAsia" w:ascii="仿宋_GB2312" w:hAnsi="宋体" w:eastAsia="仿宋_GB2312"/>
          <w:sz w:val="28"/>
          <w:szCs w:val="28"/>
        </w:rPr>
        <w:t>尽量避开响应高峰时间，</w:t>
      </w:r>
      <w:r>
        <w:rPr>
          <w:rFonts w:hint="eastAsia" w:ascii="仿宋_GB2312" w:hAnsi="仿宋" w:eastAsia="仿宋_GB2312" w:cs="宋体"/>
          <w:sz w:val="28"/>
          <w:szCs w:val="28"/>
        </w:rPr>
        <w:t>错峰进行响应，</w:t>
      </w:r>
      <w:r>
        <w:rPr>
          <w:rFonts w:hint="eastAsia" w:ascii="仿宋_GB2312" w:hAnsi="宋体" w:eastAsia="仿宋_GB2312"/>
          <w:sz w:val="28"/>
          <w:szCs w:val="28"/>
        </w:rPr>
        <w:t>系统以收到供应商发出的递交指令的时间作为其响应时间，如该时间超过响应截止时间，其响应将会被判定为</w:t>
      </w:r>
      <w:r>
        <w:rPr>
          <w:rFonts w:hint="eastAsia" w:ascii="仿宋_GB2312" w:hAnsi="宋体" w:eastAsia="仿宋_GB2312"/>
          <w:b/>
          <w:sz w:val="28"/>
          <w:szCs w:val="28"/>
        </w:rPr>
        <w:t>无效</w:t>
      </w:r>
      <w:r>
        <w:rPr>
          <w:rFonts w:hint="eastAsia" w:ascii="仿宋_GB2312" w:hAnsi="宋体" w:eastAsia="仿宋_GB2312"/>
          <w:sz w:val="28"/>
          <w:szCs w:val="28"/>
        </w:rPr>
        <w:t>。</w:t>
      </w:r>
    </w:p>
    <w:p>
      <w:pPr>
        <w:spacing w:line="560" w:lineRule="exact"/>
        <w:ind w:firstLine="562" w:firstLineChars="201"/>
        <w:rPr>
          <w:rFonts w:ascii="仿宋_GB2312" w:hAnsi="宋体" w:eastAsia="仿宋_GB2312"/>
          <w:sz w:val="28"/>
          <w:szCs w:val="28"/>
        </w:rPr>
      </w:pPr>
      <w:r>
        <w:rPr>
          <w:rFonts w:hint="eastAsia" w:ascii="仿宋_GB2312" w:hAnsi="仿宋" w:eastAsia="仿宋_GB2312" w:cs="宋体"/>
          <w:sz w:val="28"/>
          <w:szCs w:val="28"/>
        </w:rPr>
        <w:t>21.3.2</w:t>
      </w:r>
      <w:r>
        <w:rPr>
          <w:rFonts w:hint="eastAsia" w:ascii="仿宋_GB2312" w:hAnsi="宋体" w:eastAsia="仿宋_GB2312"/>
          <w:sz w:val="28"/>
          <w:szCs w:val="28"/>
        </w:rPr>
        <w:t>供应商须牢记响应加密密码，该密码将用于报价时解密其响应文件，如忘记密码或输入错误密码超过5次，其递交的响应文件将无法解密，导致无法提取数据和供他人阅读文件，致使其响应</w:t>
      </w:r>
      <w:r>
        <w:rPr>
          <w:rFonts w:hint="eastAsia" w:ascii="仿宋_GB2312" w:hAnsi="宋体" w:eastAsia="仿宋_GB2312"/>
          <w:b/>
          <w:sz w:val="28"/>
          <w:szCs w:val="28"/>
        </w:rPr>
        <w:t>失败</w:t>
      </w:r>
      <w:r>
        <w:rPr>
          <w:rFonts w:hint="eastAsia" w:ascii="仿宋_GB2312" w:hAnsi="宋体" w:eastAsia="仿宋_GB2312"/>
          <w:sz w:val="28"/>
          <w:szCs w:val="28"/>
        </w:rPr>
        <w:t>。</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21.3.3除</w:t>
      </w:r>
      <w:r>
        <w:rPr>
          <w:rFonts w:hint="eastAsia" w:ascii="仿宋_GB2312" w:hAnsi="仿宋" w:eastAsia="仿宋_GB2312" w:cs="宋体"/>
          <w:sz w:val="28"/>
          <w:szCs w:val="28"/>
          <w:u w:val="single"/>
        </w:rPr>
        <w:t>响应须知前附表</w:t>
      </w:r>
      <w:r>
        <w:rPr>
          <w:rFonts w:hint="eastAsia" w:ascii="仿宋_GB2312" w:hAnsi="仿宋" w:eastAsia="仿宋_GB2312" w:cs="宋体"/>
          <w:sz w:val="28"/>
          <w:szCs w:val="28"/>
        </w:rPr>
        <w:t>另有规定，</w:t>
      </w:r>
      <w:r>
        <w:rPr>
          <w:rFonts w:hint="eastAsia" w:ascii="仿宋_GB2312" w:hAnsi="宋体" w:eastAsia="仿宋_GB2312"/>
          <w:sz w:val="28"/>
          <w:szCs w:val="28"/>
        </w:rPr>
        <w:t>采购代理机构</w:t>
      </w:r>
      <w:r>
        <w:rPr>
          <w:rFonts w:hint="eastAsia" w:ascii="仿宋_GB2312" w:hAnsi="仿宋" w:eastAsia="仿宋_GB2312" w:cs="宋体"/>
          <w:sz w:val="28"/>
          <w:szCs w:val="28"/>
        </w:rPr>
        <w:t>拒绝接收纸质响应文件。</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21.3.4供应商应将网上递交的已盖章未加密的数据文件和响应文件谨慎保存备份，以便启动应急开标程序时备案使用。</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22.递交响应文件截止期</w:t>
      </w:r>
    </w:p>
    <w:p>
      <w:pPr>
        <w:snapToGrid w:val="0"/>
        <w:spacing w:line="560" w:lineRule="exact"/>
        <w:ind w:firstLine="565" w:firstLineChars="201"/>
        <w:rPr>
          <w:rFonts w:ascii="仿宋_GB2312" w:hAnsi="宋体" w:eastAsia="仿宋_GB2312"/>
          <w:b/>
          <w:sz w:val="28"/>
          <w:szCs w:val="28"/>
        </w:rPr>
      </w:pPr>
      <w:r>
        <w:rPr>
          <w:rFonts w:hint="eastAsia" w:ascii="仿宋_GB2312" w:hAnsi="宋体" w:eastAsia="仿宋_GB2312"/>
          <w:b/>
          <w:sz w:val="28"/>
          <w:szCs w:val="28"/>
        </w:rPr>
        <w:t>本次磋商第一阶段响应文件的递交截止期见</w:t>
      </w:r>
      <w:r>
        <w:rPr>
          <w:rFonts w:hint="eastAsia" w:ascii="仿宋_GB2312" w:hAnsi="宋体" w:eastAsia="仿宋_GB2312"/>
          <w:b/>
          <w:sz w:val="28"/>
          <w:szCs w:val="28"/>
          <w:u w:val="single"/>
        </w:rPr>
        <w:t>响应须知前附表</w:t>
      </w:r>
      <w:r>
        <w:rPr>
          <w:rFonts w:hint="eastAsia" w:ascii="仿宋_GB2312" w:hAnsi="宋体" w:eastAsia="仿宋_GB2312"/>
          <w:b/>
          <w:sz w:val="28"/>
          <w:szCs w:val="28"/>
        </w:rPr>
        <w:t>。</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lang w:val="zh-CN"/>
        </w:rPr>
        <w:t>采购人和</w:t>
      </w:r>
      <w:r>
        <w:rPr>
          <w:rFonts w:ascii="仿宋_GB2312" w:hAnsi="仿宋" w:eastAsia="仿宋_GB2312" w:cs="宋体"/>
          <w:sz w:val="28"/>
          <w:szCs w:val="28"/>
          <w:lang w:val="zh-CN"/>
        </w:rPr>
        <w:t>采购代理机构</w:t>
      </w:r>
      <w:r>
        <w:rPr>
          <w:rFonts w:hint="eastAsia" w:ascii="仿宋_GB2312" w:hAnsi="仿宋" w:eastAsia="仿宋_GB2312" w:cs="宋体"/>
          <w:sz w:val="28"/>
          <w:szCs w:val="28"/>
          <w:lang w:val="zh-CN"/>
        </w:rPr>
        <w:t>有权按本须知的规定，延迟报价截止时间。在此情况下，采购人、</w:t>
      </w:r>
      <w:r>
        <w:rPr>
          <w:rFonts w:ascii="仿宋_GB2312" w:hAnsi="仿宋" w:eastAsia="仿宋_GB2312" w:cs="宋体"/>
          <w:sz w:val="28"/>
          <w:szCs w:val="28"/>
          <w:lang w:val="zh-CN"/>
        </w:rPr>
        <w:t>采购代理机构</w:t>
      </w:r>
      <w:r>
        <w:rPr>
          <w:rFonts w:hint="eastAsia" w:ascii="仿宋_GB2312" w:hAnsi="仿宋" w:eastAsia="仿宋_GB2312" w:cs="宋体"/>
          <w:sz w:val="28"/>
          <w:szCs w:val="28"/>
          <w:lang w:val="zh-CN"/>
        </w:rPr>
        <w:t>和供应商受报价截止时间制约的所有权利和义务均应延长至新的截止时间。</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23.迟交的响应文件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威海市政府采购电子交易系统无法接收响应截止期后递交的响应文件。</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24.样品递交</w:t>
      </w:r>
      <w:r>
        <w:rPr>
          <w:rFonts w:ascii="楷体_GB2312" w:hAnsi="宋体" w:eastAsia="楷体_GB2312"/>
          <w:b/>
          <w:sz w:val="28"/>
          <w:szCs w:val="28"/>
        </w:rPr>
        <w:t>/</w:t>
      </w:r>
      <w:r>
        <w:rPr>
          <w:rFonts w:hint="eastAsia" w:ascii="楷体_GB2312" w:hAnsi="宋体" w:eastAsia="楷体_GB2312"/>
          <w:b/>
          <w:sz w:val="28"/>
          <w:szCs w:val="28"/>
        </w:rPr>
        <w:t>演示</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24.1采购人可以要求供应商对其提供的信息化、自动化等相关类别服务进行演示。</w:t>
      </w:r>
      <w:r>
        <w:rPr>
          <w:rFonts w:hint="eastAsia" w:ascii="仿宋_GB2312" w:hAnsi="仿宋" w:eastAsia="仿宋_GB2312" w:cs="宋体"/>
          <w:sz w:val="28"/>
          <w:szCs w:val="28"/>
        </w:rPr>
        <w:t>供应商可以到现场演示，也可以使用系统“网上评标”中的“谈判”功能与评审专家进行远程演示。</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24.2若服务项目涉及货物时，采购人可以要求供应商提供样品，样品作为响应文件的一部分。未成交供应商提供的样品将于评审结束后退还。成交供应商的样品由采购人保留，作为验收的依据。</w:t>
      </w:r>
    </w:p>
    <w:p>
      <w:pPr>
        <w:snapToGrid w:val="0"/>
        <w:spacing w:line="560" w:lineRule="exact"/>
        <w:ind w:firstLine="565" w:firstLineChars="201"/>
        <w:rPr>
          <w:rFonts w:ascii="仿宋_GB2312" w:hAnsi="宋体" w:eastAsia="仿宋_GB2312"/>
          <w:b/>
          <w:sz w:val="28"/>
          <w:szCs w:val="28"/>
        </w:rPr>
      </w:pPr>
      <w:r>
        <w:rPr>
          <w:rFonts w:hint="eastAsia" w:ascii="仿宋_GB2312" w:hAnsi="宋体" w:eastAsia="仿宋_GB2312"/>
          <w:b/>
          <w:sz w:val="28"/>
          <w:szCs w:val="28"/>
        </w:rPr>
        <w:t>是否要求供应商提供演示/提交样品，详见磋商文件</w:t>
      </w:r>
      <w:r>
        <w:rPr>
          <w:rFonts w:hint="eastAsia" w:ascii="仿宋_GB2312" w:hAnsi="宋体" w:eastAsia="仿宋_GB2312"/>
          <w:b/>
          <w:sz w:val="28"/>
          <w:szCs w:val="28"/>
          <w:u w:val="single"/>
        </w:rPr>
        <w:t>响应须知前附表</w:t>
      </w:r>
      <w:r>
        <w:rPr>
          <w:rFonts w:hint="eastAsia" w:ascii="仿宋_GB2312" w:hAnsi="宋体" w:eastAsia="仿宋_GB2312"/>
          <w:b/>
          <w:sz w:val="28"/>
          <w:szCs w:val="28"/>
        </w:rPr>
        <w:t>规定。</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25.响应文件的修改和撤回</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25.1供应商必须在规定的磋商截止期之前将修改的响应文件上传到威海市政府采购电子交易系统,在磋商截止期之后，供应商不得对其响应文件做任何修改。</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25.2供应商在递交响应文件后，可以在磋商截止期之前撤回其响应。</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25.3从磋商截止期至磋商有效期这段时间内，供应商不得撤回其响应文件。</w:t>
      </w:r>
    </w:p>
    <w:p>
      <w:pPr>
        <w:pStyle w:val="2"/>
        <w:ind w:firstLine="643"/>
      </w:pPr>
      <w:r>
        <w:rPr>
          <w:rFonts w:hint="eastAsia"/>
        </w:rPr>
        <w:t>五、响应文件解密与磋商</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26.响应文件解密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26.1响应文件递交截止时间后，提交响应文件的供应商不足3家的不得解密。</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26.2</w:t>
      </w:r>
      <w:r>
        <w:rPr>
          <w:rFonts w:hint="eastAsia" w:ascii="仿宋_GB2312" w:hAnsi="宋体" w:eastAsia="仿宋_GB2312"/>
          <w:sz w:val="28"/>
          <w:szCs w:val="28"/>
        </w:rPr>
        <w:t>采购代理机构</w:t>
      </w:r>
      <w:r>
        <w:rPr>
          <w:rFonts w:hint="eastAsia" w:ascii="仿宋_GB2312" w:hAnsi="仿宋" w:eastAsia="仿宋_GB2312" w:cs="宋体"/>
          <w:sz w:val="28"/>
          <w:szCs w:val="28"/>
        </w:rPr>
        <w:t>在响应须知前附表规定的时间和地点组织解密。拟到现场参与解密、磋商等环节的供应商须携带CA锁和笔记本电脑，以便进行解密、磋商等操作。拟不到现场参与解密、磋商等环节的供应商需提前准备已配置好环境的电脑,在规定的时间进行远程解密、磋商等各项操作。</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26.3供应商代表应于响应文件递交截止时间前，完成签到以证明其出席，除因应急情况外，未在采购文件规定的解密时间内解密的视为放弃响应。</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26.4</w:t>
      </w:r>
      <w:r>
        <w:rPr>
          <w:rFonts w:hint="eastAsia" w:ascii="仿宋_GB2312" w:hAnsi="宋体" w:eastAsia="仿宋_GB2312"/>
          <w:sz w:val="28"/>
          <w:szCs w:val="28"/>
          <w:u w:val="single"/>
        </w:rPr>
        <w:t>响应须知前附表</w:t>
      </w:r>
      <w:r>
        <w:rPr>
          <w:rFonts w:hint="eastAsia" w:ascii="仿宋_GB2312" w:hAnsi="宋体" w:eastAsia="仿宋_GB2312"/>
          <w:sz w:val="28"/>
          <w:szCs w:val="28"/>
        </w:rPr>
        <w:t>规定了文件解密时间，供应商输入密码错误（5次输入机会）、未能按时完成解密、其《数据文件》填写、盖章不规范等导致系统无法解析的，将会被视为</w:t>
      </w:r>
      <w:r>
        <w:rPr>
          <w:rFonts w:hint="eastAsia" w:ascii="仿宋_GB2312" w:hAnsi="宋体" w:eastAsia="仿宋_GB2312"/>
          <w:b/>
          <w:sz w:val="28"/>
          <w:szCs w:val="28"/>
        </w:rPr>
        <w:t>无效投标（响应）</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26.5供应商代表认为采购人、采购代理机构相关工作人员有需要回避的情形的，应当场提出询问或者回避申请。采购人、采购代理机构对供应商代表提出的询问或者回避申请应当及时处理。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26.6录音、录像：威海市公共资源交易中心负责从递交响应文件开始到确定成交结果全过程的录音、录像工作，确保声音清楚、图像清晰、内容无遗漏。</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26.7报价过程中，如遇特殊情况，服从威海市公共资源交易中心场地调配，并遵守相关规章制度。</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26.8对响应文件报价出现前后不一致的，按以下规定修正：</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（1）“投标（报价）一览表”的报价与“报价明细表”的报价不一致的，以“投标（报价）一览表”的报价为准；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（2）大写金额和小写金额不一致的，以大写金额为准；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（3）单价金额小数点或者百分比有明显错位的，以投标（报价）一览表的总价为准，并修改单价。</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（4）总价金额与按单价汇总金额不一致的，以单价金额计算结果为准。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（5）同时出现两种以上不一致的，按照前款规定的顺序修正。修正后的报价经供应商确认后产生约束力，供应商不确认的，其响应无效。</w:t>
      </w:r>
    </w:p>
    <w:p>
      <w:pPr>
        <w:snapToGrid w:val="0"/>
        <w:spacing w:line="560" w:lineRule="exact"/>
        <w:ind w:firstLine="565" w:firstLineChars="201"/>
        <w:rPr>
          <w:rFonts w:ascii="仿宋_GB2312" w:hAnsi="宋体" w:eastAsia="仿宋_GB2312"/>
          <w:sz w:val="28"/>
          <w:szCs w:val="28"/>
        </w:rPr>
      </w:pPr>
      <w:r>
        <w:rPr>
          <w:rFonts w:hint="eastAsia" w:ascii="仿宋_GB2312" w:hAnsi="仿宋" w:eastAsia="仿宋_GB2312" w:cs="宋体"/>
          <w:b/>
          <w:sz w:val="28"/>
          <w:szCs w:val="28"/>
        </w:rPr>
        <w:t>若供应商实名认证证书即将到期或已过期，请确保在公开报价时实名认证证书在有效期内，供应商实名认证证书在续期后务必在公开报价前重新制作和上传电子投标（响应）文件，否则将造成电子投标（响应）文件无法进行解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26.9应急报价程序</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电子报价过程中如出现下列情况，导致系统无法正常运行，或者无法保证报价过程的公平、公正和信息安全时，经与行政监督部门沟通后可启动应急报价程序。</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（1）系统服务器发生故障，无法访问或无法使用系统；</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（2）系统的软件或数据库出现错误，不能进行正常操作；</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（3）系统发现有安全漏洞，有潜在的泄密危险；</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（4）病毒发作或受到外来病毒的攻击；</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（5）其他无法保证报价过程公平、公正和信息安全的情形。</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应急报价程序包括：</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（1）对</w:t>
      </w:r>
      <w:r>
        <w:rPr>
          <w:rFonts w:ascii="仿宋_GB2312" w:hAnsi="宋体" w:eastAsia="仿宋_GB2312"/>
          <w:sz w:val="28"/>
          <w:szCs w:val="28"/>
        </w:rPr>
        <w:t>未在系统中</w:t>
      </w:r>
      <w:r>
        <w:rPr>
          <w:rFonts w:hint="eastAsia" w:ascii="仿宋_GB2312" w:hAnsi="宋体" w:eastAsia="仿宋_GB2312"/>
          <w:sz w:val="28"/>
          <w:szCs w:val="28"/>
        </w:rPr>
        <w:t>报价</w:t>
      </w:r>
      <w:r>
        <w:rPr>
          <w:rFonts w:ascii="仿宋_GB2312" w:hAnsi="宋体" w:eastAsia="仿宋_GB2312"/>
          <w:sz w:val="28"/>
          <w:szCs w:val="28"/>
        </w:rPr>
        <w:t>的可暂停</w:t>
      </w:r>
      <w:r>
        <w:rPr>
          <w:rFonts w:hint="eastAsia" w:ascii="仿宋_GB2312" w:hAnsi="宋体" w:eastAsia="仿宋_GB2312"/>
          <w:sz w:val="28"/>
          <w:szCs w:val="28"/>
        </w:rPr>
        <w:t>报价；</w:t>
      </w:r>
    </w:p>
    <w:p>
      <w:pPr>
        <w:snapToGrid w:val="0"/>
        <w:spacing w:line="560" w:lineRule="exact"/>
        <w:ind w:firstLine="562" w:firstLineChars="201"/>
        <w:rPr>
          <w:rFonts w:ascii="仿宋_GB2312" w:hAnsi="宋体" w:eastAsia="仿宋_GB2312"/>
          <w:sz w:val="28"/>
          <w:szCs w:val="28"/>
        </w:rPr>
      </w:pPr>
      <w:r>
        <w:rPr>
          <w:rFonts w:ascii="仿宋_GB2312" w:hAnsi="宋体" w:eastAsia="仿宋_GB2312"/>
          <w:sz w:val="28"/>
          <w:szCs w:val="28"/>
        </w:rPr>
        <w:t>（2）对已在系统中报价的应停止，等待系统恢复正常后再组织进行报价。</w:t>
      </w:r>
    </w:p>
    <w:p>
      <w:pPr>
        <w:snapToGrid w:val="0"/>
        <w:spacing w:line="560" w:lineRule="exact"/>
        <w:ind w:firstLine="562" w:firstLineChars="201"/>
        <w:rPr>
          <w:rFonts w:ascii="仿宋_GB2312" w:hAnsi="宋体" w:eastAsia="仿宋_GB2312"/>
          <w:b/>
          <w:sz w:val="28"/>
          <w:szCs w:val="28"/>
        </w:rPr>
      </w:pPr>
      <w:r>
        <w:rPr>
          <w:rFonts w:hint="eastAsia" w:ascii="仿宋_GB2312" w:hAnsi="宋体" w:eastAsia="仿宋_GB2312"/>
          <w:sz w:val="28"/>
          <w:szCs w:val="28"/>
        </w:rPr>
        <w:t>（3）对解密环节出错（因系统故障原因导致）的供应商，通过系统的备案功能进行文件上传备案，对备案文件与网上递交的文件不一致（系统通过数字签名进行验证）或备案文件未按照本文件的要求进行编制、签署导致系统无法备案的供应商作</w:t>
      </w:r>
      <w:r>
        <w:rPr>
          <w:rFonts w:hint="eastAsia" w:ascii="仿宋_GB2312" w:hAnsi="宋体" w:eastAsia="仿宋_GB2312"/>
          <w:b/>
          <w:sz w:val="28"/>
          <w:szCs w:val="28"/>
        </w:rPr>
        <w:t>无效投标（响应）处理。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备案功能故障且系统长时间无法恢复正常的，在采购人或代理机构的监督下可针对所有在平台中已报价的供应商，启用其电子邮件递交的响应文件进行报价，同时报价由线上转为线下，开标、评审均以电子邮件递交的响应文件为准，供应商必须在获取采购文件时留有本单位详细的邮箱和电话，否则由此产生的不利后果由供应商自行承担。对未按规定递交或递交的文件未按要求进行编制、签署的供应商作无效投标（响应）处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26.10应急报价电子邮件递交规定</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接收电子邮箱：</w:t>
      </w:r>
      <w:r>
        <w:rPr>
          <w:rFonts w:hint="eastAsia" w:ascii="仿宋" w:hAnsi="仿宋" w:eastAsia="仿宋"/>
          <w:sz w:val="28"/>
          <w:szCs w:val="28"/>
          <w:lang w:val="en-US" w:eastAsia="zh-CN"/>
        </w:rPr>
        <w:t>sdzj7572968@163.com</w:t>
      </w:r>
      <w:r>
        <w:rPr>
          <w:rFonts w:hint="eastAsia" w:ascii="仿宋_GB2312" w:hAnsi="宋体" w:eastAsia="仿宋_GB2312"/>
          <w:sz w:val="28"/>
          <w:szCs w:val="28"/>
        </w:rPr>
        <w:t xml:space="preserve"> </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递交时间：以电子邮件或电话通知的时间为准；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邮件数量：一封；</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邮件主题：项目编号、供应商名称；</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邮件内容：附件含项目所有的已投包段，每个包段含已盖章且未加密的数据文件、响应文件各一份。数据文件、响应文件与网上最终递交的必须为同一文件（可将所投包段的所有文件打包压缩），如果不一致，系统后台会判定为无效投标（响应）文件，导致报价无效。</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26.11启动电子邮件报价流程</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工作人员电话通知所有供应商启动应急报价程序；</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供应商收到通知后在规定时间内通过电子邮件递交响应文件（在非应急报价期间采购代理机构不接受、不处理任何通过电子邮件提交的响应文件）；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递交截止时间到，工作人员开始下载响应文件，并邮件回复各供应商。</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27.磋商小组的组成和评审方法</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27.1磋商工作由采购代理机构组织，具体评审事务由依法组建的磋商小组负责。磋商小组成员由采购人代表和评审专家（技术、法律等方面）3人以上单人组成，其中磋商小组的专家人数不得少于磋商小组成员总数的2/3。磋商小组的专家应当依法从政府采购专家库中随机抽取。情况特殊的，通过随机方式难以确定合适的评审专家的项目，经财政部门同意，可以自行选定评审专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27.2按照《政府采购法实施条例》第9条之规定，采购人员及相关人员与供应商有利害关系的应当回避。曾参与竞争性磋商项目征询意见或论证的专家，不得再作为评审专家参加评审。采购人不得以专家身份参与本项目的评审。采购人和采购代理机构工作人员离职或退休不满三年的，不能作为专家参加评审工作。</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27.3磋商小组成员职责：</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（1）评审前，磋商小组成员应当主动确认与供应商及其供应商是否有利害关系。如有利害关系应当主动回避，如无利害关系，应当在含有相关内容的《无利害关系声明》上签字；</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（2）按照竞争性磋商文件中的评审办法，对响应文件进行评审，并对评审结果承担责任；</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（3）对评审过程和结果，以及供应商的商业秘密进行保密；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（4）在磋商小组集体起草的评审报告上签字；</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（5）配合采购代理机构答复供应商质疑；</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（6）配合财政部门处理供应商投诉；</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（7）向财政部门反映评审工作中的问题，提出意见和建议。</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27.4磋商小组集体职责：</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按照各成员评审意见推荐成交候选人，起草评审报告。对评审结论持有异议的磋商小组成员可以书面方式阐述其不同意见和理由。磋商小组成员拒绝在评审报告上签字且不陈述其不同意见和理由的，视为同意评审结论。磋商小组应当对此做出书面说明并记录在案；</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（2）配合采购人和采购代理机构答复供应商的质疑；</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（3）配合财政部门做好投诉处理工作；</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（4）必要时，向供应商解释评审结果；</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（5）向财政部门或者有关部门报告非法干预评审工作的行为。</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27.5采购代理机构或采购人的职责：</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（1）核对磋商小组专家身份和采购人代表授权函，对磋商小组专家在政府采购活动中的职责履行情况予以记录，并及时将有关违法违规行为向财政部门报告；</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（2）宣布评审纪律；</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（3）公布供应商名单，告知磋商小组专家应当回避的情形；</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（4）在评审期间采取必要的通讯管理措施，保证评审活动不受外界干扰；</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（5）根据磋商小组的要求介绍政府采购相关政策法规、磋商文件；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（6）维护评审秩序，监督磋商小组依照磋商文件规定的磋商程序、方法和标准进行独立评审，及时制止和纠正采购人代表、评审专家的倾向性言论或者违法违规行为；</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（7）核对评审结果，有财政部令第87号第六十四条规定的，要求磋商小组复核或者书面说明理由，磋商小组拒绝的，应予记录并向财政部门报告；</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（8）评审工作完成后，按照规定向评审专家支付劳务报酬和异地评审差旅费，不得向评审专家以外的其他人员支付评审劳务报酬；</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（9）处理与评审有关的其他事项。</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采购人可以在评审前说明项目背景和采购需求，说明内容不得含有歧视性、倾向性意见，不得超出磋商文件所述范围。说明应当提交书面材料，并随采购文件一并存档。</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27.6磋商小组采用集中办公、封闭方式进行评审。磋商前，采购代理机构工作人员向磋商小组成员宣布评审纪律和工作规则。磋商小组成员签署《无利害关系声明表》，并遵照执行。</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27.7磋商小组成员对与自己有利害关系的评审项目应当主动提出回避。</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27.8磋商小组将按照竞争性磋商文件确定的评审方法进行评审。磋商小组对响应文件的评审内容分为资格性审查、符合性审查、商务评议、技术评议和价格评议。</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27.9磋商小组独立履行下列职责：</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（1）审查、评价响应文件是否符合磋商文件的商务、技术等实质性要求；</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（2）要求供应商对响应文件有关事项做出澄清或者说明；</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（3）对响应文件进行比较和评价；</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（4）确定成交候选人名单，以及根据采购人委托直接确定成交供应商；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（5）向采购人、采购代理机构或者有关部门报告评审中发现的违法行为。</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27.10评审中因磋商小组成员缺席、回避或者健康等特殊原因导致磋商小组组成不符合本办法规定的，采购代理机构应当依法补足后继续评审。被更换的磋商小组成员所做出的评审意见无效。</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无法及时补足磋商小组成员的，采购代理机构应当停止评审活动，封存所有响应文件和报价、评审资料，依法重新组建磋商小组进行评审。原磋商小组做出的评审意见无效。</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采购代理机构应当将变更、重新组建磋商小组的情况予以记录，并随采购文件一并存档。</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28.磋商步骤</w:t>
      </w:r>
    </w:p>
    <w:p>
      <w:pPr>
        <w:spacing w:line="560" w:lineRule="exact"/>
        <w:ind w:firstLine="562" w:firstLineChars="201"/>
        <w:rPr>
          <w:rFonts w:ascii="仿宋_GB2312" w:hAnsi="仿宋" w:eastAsia="仿宋_GB2312" w:cs="宋体"/>
          <w:sz w:val="28"/>
          <w:szCs w:val="28"/>
        </w:rPr>
      </w:pPr>
      <w:r>
        <w:rPr>
          <w:rFonts w:hint="eastAsia" w:ascii="仿宋_GB2312" w:hAnsi="宋体" w:eastAsia="仿宋_GB2312"/>
          <w:sz w:val="28"/>
          <w:szCs w:val="28"/>
        </w:rPr>
        <w:t>28.1</w:t>
      </w:r>
      <w:r>
        <w:rPr>
          <w:rFonts w:hint="eastAsia" w:ascii="仿宋_GB2312" w:hAnsi="仿宋" w:eastAsia="仿宋_GB2312" w:cs="宋体"/>
          <w:sz w:val="28"/>
          <w:szCs w:val="28"/>
        </w:rPr>
        <w:t>资格性审查。</w:t>
      </w:r>
      <w:r>
        <w:rPr>
          <w:rFonts w:hint="eastAsia" w:ascii="仿宋_GB2312" w:hAnsi="宋体" w:eastAsia="仿宋_GB2312"/>
          <w:sz w:val="28"/>
          <w:szCs w:val="28"/>
        </w:rPr>
        <w:t>依据竞争性磋商文件规定在采购项目报价结束后, 磋商小组应当依照有关法律和磋商文件的规定对供应商的资格性审查。</w:t>
      </w:r>
      <w:r>
        <w:rPr>
          <w:rFonts w:hint="eastAsia" w:ascii="仿宋_GB2312" w:hAnsi="仿宋" w:eastAsia="仿宋_GB2312" w:cs="宋体"/>
          <w:b/>
          <w:sz w:val="28"/>
          <w:szCs w:val="28"/>
        </w:rPr>
        <w:t>具体内容详见《响应须知》-《实质性条款一览表》中资格性审查条件。</w:t>
      </w:r>
      <w:r>
        <w:rPr>
          <w:rFonts w:hint="eastAsia" w:ascii="仿宋_GB2312" w:hAnsi="宋体" w:eastAsia="仿宋_GB2312"/>
          <w:sz w:val="28"/>
          <w:szCs w:val="28"/>
        </w:rPr>
        <w:t>合格供应商不足3家的，不得评审。在资格性检查时,如有下列情况之一的，经磋商小组认定，视为非实质性响应，为</w:t>
      </w:r>
      <w:r>
        <w:rPr>
          <w:rFonts w:hint="eastAsia" w:ascii="仿宋_GB2312" w:hAnsi="宋体" w:eastAsia="仿宋_GB2312"/>
          <w:b/>
          <w:sz w:val="28"/>
          <w:szCs w:val="28"/>
        </w:rPr>
        <w:t>无效投标（响应）</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（1）单位负责人为同一人或者存在直接控股、管理关系的不同供应商的；</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（2）为采购项目提供整体设计、规范编制或者项目管理、监理、检测等服务的；</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（3）供应商和响应货物资格证明文件不满足磋商文件要求和过期失效的。</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28.1.1按照《关于做好政府采购信用信息查询使用及登记工作的通知》（鲁财采[2016]34号）的要求，采购人（采购代理机构）在报价当日查询“信用中国”网站（www.creditchina.gov.cn）、中国政府采购网（www.ccgp.gov.cn）、“信用山东”网站（</w:t>
      </w:r>
      <w:r>
        <w:rPr>
          <w:rFonts w:ascii="仿宋_GB2312" w:hAnsi="仿宋" w:eastAsia="仿宋_GB2312" w:cs="宋体"/>
          <w:sz w:val="28"/>
          <w:szCs w:val="28"/>
        </w:rPr>
        <w:t>credit.shandong.gov.cn</w:t>
      </w:r>
      <w:r>
        <w:rPr>
          <w:rFonts w:hint="eastAsia" w:ascii="仿宋_GB2312" w:hAnsi="仿宋" w:eastAsia="仿宋_GB2312" w:cs="宋体"/>
          <w:sz w:val="28"/>
          <w:szCs w:val="28"/>
        </w:rPr>
        <w:t>）中的登记信息，对查询结果中涉及已列入失信被执行人、重大税收违法案件当事人名单、政府采购严重违法失信行为记录名单及其他不符合《中华人民共和国政府采购法》第二十二条规定条件的供应商，将拒绝其继续参与政府采购活动。以联合体形式参加报价的，联合体任何成员存在以上不良信用记录的，联合体响应将被认定为响应无效。</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28.1.2采购人或采购代理机构将信用记录查询情况签字并存档备查。供应商信用记录情况以采购人或采购代理机构查询结果为准。供应商自行提供的与网站信息不一致的其他证明材料亦不作为资格审查的依据。</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28.1.3在本磋商文件规定的查询时间之后，网站信息发生的任何变更均不再作为评审依据。</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28.2符合性审查。依据竞争性磋商文件规定，从响应文件的有效性、完整性和对竞争性磋商文件的响应程度进行符合性审查，以确定是否对竞争性磋商文件的实质性要求做出响应。磋商小组决定其响应性只根据响应文件本身的内容，而不依据外部的证据。在符合性检查时,如有不满足</w:t>
      </w:r>
      <w:r>
        <w:rPr>
          <w:rFonts w:hint="eastAsia" w:ascii="仿宋_GB2312" w:hAnsi="宋体" w:eastAsia="仿宋_GB2312"/>
          <w:b/>
          <w:sz w:val="28"/>
          <w:szCs w:val="28"/>
        </w:rPr>
        <w:t>《响应须知》-《实质性条款一览表》中符合性审查条件</w:t>
      </w:r>
      <w:r>
        <w:rPr>
          <w:rFonts w:hint="eastAsia" w:ascii="仿宋_GB2312" w:hAnsi="宋体" w:eastAsia="仿宋_GB2312"/>
          <w:sz w:val="28"/>
          <w:szCs w:val="28"/>
        </w:rPr>
        <w:t>情况之一的，经磋商小组认定，视为非实质性响应，为</w:t>
      </w:r>
      <w:r>
        <w:rPr>
          <w:rFonts w:hint="eastAsia" w:ascii="仿宋_GB2312" w:hAnsi="宋体" w:eastAsia="仿宋_GB2312"/>
          <w:b/>
          <w:sz w:val="28"/>
          <w:szCs w:val="28"/>
        </w:rPr>
        <w:t>无效投标（响应）</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28.3磋商小组所有成员集中与单一供应商分别进行磋商。</w:t>
      </w:r>
      <w:r>
        <w:rPr>
          <w:rFonts w:hint="eastAsia" w:ascii="仿宋_GB2312" w:hAnsi="仿宋" w:eastAsia="仿宋_GB2312" w:cs="宋体"/>
          <w:sz w:val="28"/>
          <w:szCs w:val="28"/>
        </w:rPr>
        <w:t>供应商可以使用系统“网上评标”中的“谈判”功能与评审专家进行远程谈判。</w:t>
      </w:r>
      <w:r>
        <w:rPr>
          <w:rFonts w:hint="eastAsia" w:ascii="仿宋_GB2312" w:hAnsi="宋体" w:eastAsia="仿宋_GB2312"/>
          <w:sz w:val="28"/>
          <w:szCs w:val="28"/>
        </w:rPr>
        <w:t>在磋商过程中，磋商小组可以根据响应文件和响应情况实质性变动采购需求中的技术、服务要求以及合同草案条款，但不得变动响应文件中的其他内容。实质性变动的内容，须经采购人代表确认。</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对响应文件做出的实质性变动是响应文件的有效组成部分，磋商小组应当及时以书面形式同时通知所有参加磋商的供应商。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供应商应当按照响应文件的变动情况和磋商小组的要求重新提交响应文件，并由其法定代表人或其被授权人签字或者加盖公章。由被授权人签字的，应当附法定代表人授权书。供应商为自然人的，应当由本人签字并附身份证明。</w:t>
      </w:r>
    </w:p>
    <w:p>
      <w:pPr>
        <w:snapToGrid w:val="0"/>
        <w:spacing w:line="560" w:lineRule="exact"/>
        <w:ind w:firstLine="562" w:firstLineChars="201"/>
        <w:rPr>
          <w:rFonts w:ascii="仿宋_GB2312" w:hAnsi="宋体" w:eastAsia="仿宋_GB2312"/>
          <w:sz w:val="28"/>
          <w:szCs w:val="28"/>
        </w:rPr>
      </w:pPr>
      <w:r>
        <w:rPr>
          <w:rFonts w:ascii="仿宋_GB2312" w:hAnsi="宋体" w:eastAsia="仿宋_GB2312"/>
          <w:sz w:val="28"/>
          <w:szCs w:val="28"/>
        </w:rPr>
        <w:t>经磋商小组集体审核通过，未实质性响应磋商文件的响应文件按无效</w:t>
      </w:r>
      <w:r>
        <w:rPr>
          <w:rFonts w:hint="eastAsia" w:ascii="仿宋_GB2312" w:hAnsi="仿宋" w:eastAsia="仿宋_GB2312" w:cs="宋体"/>
          <w:sz w:val="28"/>
          <w:szCs w:val="28"/>
        </w:rPr>
        <w:t>投标（响应）</w:t>
      </w:r>
      <w:r>
        <w:rPr>
          <w:rFonts w:hint="eastAsia" w:ascii="仿宋_GB2312" w:hAnsi="宋体" w:eastAsia="仿宋_GB2312"/>
          <w:sz w:val="28"/>
          <w:szCs w:val="28"/>
        </w:rPr>
        <w:t>处理，磋商小组应当告知提交响应文件的供应商，</w:t>
      </w:r>
      <w:r>
        <w:rPr>
          <w:rFonts w:ascii="仿宋_GB2312" w:hAnsi="宋体" w:eastAsia="仿宋_GB2312"/>
          <w:sz w:val="28"/>
          <w:szCs w:val="28"/>
        </w:rPr>
        <w:t>说明其不符合要求的原因，由其法定代表人或授权代表签字确认，供应商代表拒不签字的，并不影响磋商小组所做出的结论。</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28.4经磋商小组经确定最终采购需求和实质性响应的供应商后，磋商小组应当要求所有实质性响应的供应商在规定时间内提交最后报价，由磋商小组采用综合评分法对提交最后报价的所有供应商的进行综合评分。</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29.响应文件的澄清</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29.1磋商小组有权向供应商询标，对于响应文件中含义不明确、同类问题表述不一致或者有明显文字和计算错误的内容，磋商小组应当以书面形式要求供应商做出必要的澄清、说明或者补正。请供应商澄清其响应内容，供应商法定代表人或其授权人必须接受磋商小组的询标，未在磋商小组规定的时间内，对重大关键问题进行答疑和澄清的供应商，经磋商小组确认可视为供应商放弃响应。</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29.2供应商的澄清、说明或者补正应当采用书面形式，由法定代表人或其被授权人签字或者加盖公章，或者由法定代表人或其授权的代表签字。供应商为自然人的，应当由本人签字并附身份证明。供应商的澄清、说明或者更正不得超出响应文件的范围或者改变对响应文件的实质性内容。此书面文件是响应文件的组成部分。</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30.响应文件的评价</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30.1 评审采用百分制。磋商小组各成员分别独立对实质上响应响应文件的供应商进行逐项评价打分，对磋商小组各成员每一因素的打分汇总后的得分为供应商的得分。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30.2 响应文件内容违反国家有关强制性规定的，磋商小组应当停止评审并向采购人或者采购代理机构说明情况。</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30.3 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30.4磋商小组对确定为实质上响应磋商文件的响应文件进行政策功能评价，如涉及以下内容，具体标准为：</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①所报产品属于《关于调整优化节能产品、环境标志产品政府采购执行机制的通知》（财库〔2019〕9号）规定的政府优先采购范围的，投标（响应）文件中需提供国家确定的认证机构出具的、处于有效期之内的节能产品、环境标志产品认证证书扫描件。采用综合评分法的项目在打分时由评委根据各供应商所报节能、环保产品的报价在其总报价中所占的比重，分别给予报价和技术部分总分值×（节能、环保产品报价/总报价）×5％的加分。所报产品属于《节能产品政府采购品目清单》中规定的政府强制采购节能品目的，不给予优惠政策的加分/价格扣除。</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②本项目为非专门向中小企业采购项目，若供应商提报的货物全部由小微企业制造，根据财政部、工信部等部委发布的《关于印发&lt;政府采购促进中小企业发展管理办法&gt;的通知》（财库〔2020〕46号）及工信部等部委发布的《关于印发中小企业划型标准规定的通知》（工信部联企业[2011]300 号）的规定，报价给予6%的扣除，用扣除后的价格参与评审，须提供货物制造商的《中小企业声明函》，否则不给予价格扣除。</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在货物采购项目中，供应商提供的货物含有中型或大型企业制造的货物不享受上述优惠政策。</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③若供应商为监狱企业，根据财政部、司法部发布的《关于政府采购支持监狱企业发展有关问题的通知》（财库〔2014〕68号）的规定，在政府采购活动中，监狱企业视同小型、微型企业，享受评审中价格扣除的政府采购政策。监狱企业在价格评审中给予相应产品最终报价8%的价格扣除，用扣除后的价格参与评审。响应时须提供省级以上监狱管理局、戒毒管理局（含新疆生产建设兵团）出具的属于监狱企业的证明文件，否则不给予价格扣除。</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④若供应商为残疾人福利性单位，对残疾人福利性单位产品（服务）的价格给予6%的扣除，用扣除后的价格参与评审。残疾人福利性单位需符合《财政部民政部中国残疾人联合会关于促进残疾人就业政府采购政策的通知》（财库〔2017〕141号）规定的条件，并提供《残疾人福利性单位声明函》。残疾人福利性单位属于小型、微型企业的，不再给予价格扣除。</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⑤接受联合体响应的项目，供应商联合协议中约定，小型、微型企业和残疾人福利性单位的合同金额占到合同总金额30%以上的，可给予联合体2%的价格扣除。监狱企业的协议合同金额占到联合体协议合同总金额30%以上的，可给予联合体8%的价格扣除。联合体各方均为小型、微型企业、残疾人福利性单位和监狱企业的，联合体视同为小型、微型企业、残疾人福利性单位和监狱企业</w:t>
      </w:r>
      <w:r>
        <w:rPr>
          <w:rFonts w:ascii="仿宋_GB2312" w:hAnsi="仿宋" w:eastAsia="仿宋_GB2312" w:cs="宋体"/>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30.5供应商有下列情形之一的，视为供应商串通响应，其</w:t>
      </w:r>
      <w:r>
        <w:rPr>
          <w:rFonts w:hint="eastAsia" w:ascii="仿宋_GB2312" w:hAnsi="宋体" w:eastAsia="仿宋_GB2312"/>
          <w:b/>
          <w:sz w:val="28"/>
          <w:szCs w:val="28"/>
        </w:rPr>
        <w:t>响应无效</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（1）不同供应商的响应文件由同一单位或者个人编制；</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（2）不同供应商委托同一单位或者个人办理响应事宜；</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（3）不同供应商的响应文件载明的项目管理成员或者联系人员为同一人；</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（4）不同供应商的响应文件异常一致或者响应报价呈规律性差异；</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（5）不同供应商的响应文件相互混装；</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（6）不同供应商的磋商保证金从同一单位或者个人的账户转出。</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31.废标条款</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在竞争性磋商采购中，出现下列情形之一的，应予废标：</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（1）因情况变化，不再适合竞争性磋商采购方式适用情形的；</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（2）出现影响采购公正的违法、违规行为的；</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（3）除《政府采购竞争性磋商采购方式管理暂行办法》第二十一条第三款规定的情形外，在采购过程中符合要求的供应商不足3家的。</w:t>
      </w:r>
    </w:p>
    <w:p>
      <w:pPr>
        <w:spacing w:line="560" w:lineRule="exact"/>
        <w:ind w:firstLine="565" w:firstLineChars="201"/>
        <w:rPr>
          <w:rFonts w:ascii="楷体_GB2312" w:hAnsi="仿宋" w:eastAsia="楷体_GB2312" w:cs="宋体"/>
          <w:b/>
          <w:sz w:val="28"/>
          <w:szCs w:val="28"/>
        </w:rPr>
      </w:pPr>
      <w:r>
        <w:rPr>
          <w:rFonts w:hint="eastAsia" w:ascii="楷体_GB2312" w:hAnsi="仿宋" w:eastAsia="楷体_GB2312" w:cs="宋体"/>
          <w:b/>
          <w:sz w:val="28"/>
          <w:szCs w:val="28"/>
        </w:rPr>
        <w:t>32.保密要求</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评审将在严格保密的情况下进行。有关人员</w:t>
      </w:r>
      <w:r>
        <w:rPr>
          <w:rFonts w:ascii="仿宋_GB2312" w:hAnsi="仿宋" w:eastAsia="仿宋_GB2312" w:cs="宋体"/>
          <w:sz w:val="28"/>
          <w:szCs w:val="28"/>
        </w:rPr>
        <w:t>应当</w:t>
      </w:r>
      <w:r>
        <w:rPr>
          <w:rFonts w:hint="eastAsia" w:ascii="仿宋_GB2312" w:hAnsi="仿宋" w:eastAsia="仿宋_GB2312" w:cs="宋体"/>
          <w:sz w:val="28"/>
          <w:szCs w:val="28"/>
        </w:rPr>
        <w:t>遵</w:t>
      </w:r>
      <w:r>
        <w:rPr>
          <w:rFonts w:ascii="仿宋_GB2312" w:hAnsi="仿宋" w:eastAsia="仿宋_GB2312" w:cs="宋体"/>
          <w:sz w:val="28"/>
          <w:szCs w:val="28"/>
        </w:rPr>
        <w:t>守评审工作纪律，</w:t>
      </w:r>
      <w:r>
        <w:rPr>
          <w:rFonts w:hint="eastAsia" w:ascii="仿宋_GB2312" w:hAnsi="仿宋" w:eastAsia="仿宋_GB2312" w:cs="宋体"/>
          <w:b/>
          <w:sz w:val="28"/>
          <w:szCs w:val="28"/>
        </w:rPr>
        <w:t>不得记录、复制或者带走任何评审资料</w:t>
      </w:r>
      <w:r>
        <w:rPr>
          <w:rFonts w:hint="eastAsia" w:ascii="仿宋_GB2312" w:hAnsi="仿宋" w:eastAsia="仿宋_GB2312" w:cs="宋体"/>
          <w:sz w:val="28"/>
          <w:szCs w:val="28"/>
        </w:rPr>
        <w:t>，</w:t>
      </w:r>
      <w:r>
        <w:rPr>
          <w:rFonts w:ascii="仿宋_GB2312" w:hAnsi="仿宋" w:eastAsia="仿宋_GB2312" w:cs="宋体"/>
          <w:sz w:val="28"/>
          <w:szCs w:val="28"/>
        </w:rPr>
        <w:t>不得</w:t>
      </w:r>
      <w:r>
        <w:rPr>
          <w:rFonts w:hint="eastAsia" w:ascii="仿宋_GB2312" w:hAnsi="仿宋" w:eastAsia="仿宋_GB2312" w:cs="宋体"/>
          <w:sz w:val="28"/>
          <w:szCs w:val="28"/>
        </w:rPr>
        <w:t>泄露</w:t>
      </w:r>
      <w:r>
        <w:rPr>
          <w:rFonts w:ascii="仿宋_GB2312" w:hAnsi="仿宋" w:eastAsia="仿宋_GB2312" w:cs="宋体"/>
          <w:sz w:val="28"/>
          <w:szCs w:val="28"/>
        </w:rPr>
        <w:t>评审</w:t>
      </w:r>
      <w:r>
        <w:rPr>
          <w:rFonts w:hint="eastAsia" w:ascii="仿宋_GB2312" w:hAnsi="仿宋" w:eastAsia="仿宋_GB2312" w:cs="宋体"/>
          <w:sz w:val="28"/>
          <w:szCs w:val="28"/>
        </w:rPr>
        <w:t>文件</w:t>
      </w:r>
      <w:r>
        <w:rPr>
          <w:rFonts w:ascii="仿宋_GB2312" w:hAnsi="仿宋" w:eastAsia="仿宋_GB2312" w:cs="宋体"/>
          <w:sz w:val="28"/>
          <w:szCs w:val="28"/>
        </w:rPr>
        <w:t>、评审情况和评审中获悉的商业秘密。</w:t>
      </w:r>
    </w:p>
    <w:p>
      <w:pPr>
        <w:pStyle w:val="2"/>
        <w:ind w:firstLine="643"/>
      </w:pPr>
      <w:r>
        <w:rPr>
          <w:rFonts w:hint="eastAsia"/>
        </w:rPr>
        <w:t>六、成交</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磋商小组应当根据综合评分情况，按照评审得分由高到低顺序推荐成交候选供应商，并编写评审报告。评审得分相同的，按照最后报价由低到高的顺序推荐。评审得分相同且最后报价相同的，按照技术指标优劣顺序推荐（即按技术因素得分由高到低的顺序推荐）。技术因素得分相同的，按照供应商的信用等级情况由高到低推荐。</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采购代理机构应当在评审结束后2个工作日内将评审报告送采购人确认。采购人应当在收到评审报告后5个工作日内，从评审报告提出的成交候选供应商中，按照排序由高到低的原则确定成交供应商，也可以授权磋商小组直接确定成交供应商。采购人逾期未确定成交供应商且不提出异议的，视为确定评审报告提出的排序第一的供应商为成交供应商。</w:t>
      </w:r>
    </w:p>
    <w:p>
      <w:pPr>
        <w:pStyle w:val="2"/>
        <w:ind w:firstLine="643"/>
      </w:pPr>
      <w:r>
        <w:rPr>
          <w:rFonts w:hint="eastAsia"/>
        </w:rPr>
        <w:t>七、公告</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采购代理机构自成交供应商确定之日起2个工作日内，在市财政部门指定的媒体上公告成交结果。成交公告期限为1个工作日。成交公告应当包括下列内容：</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（1）采购人、代理机构的名称、地址和联系方式；</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（2）项目名称和项目编号；</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（3）成交供应商名称、地址和成交金额；</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（4）主要成交标的名称、规格型号、数量、单价、服务要求；</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（5）成交公告期限；</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（6）评审专家名单；</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（7）供应商</w:t>
      </w:r>
      <w:r>
        <w:rPr>
          <w:rFonts w:ascii="仿宋_GB2312" w:hAnsi="仿宋" w:eastAsia="仿宋_GB2312" w:cs="宋体"/>
          <w:sz w:val="28"/>
          <w:szCs w:val="28"/>
        </w:rPr>
        <w:t>未中标的原因</w:t>
      </w:r>
      <w:r>
        <w:rPr>
          <w:rFonts w:hint="eastAsia" w:ascii="仿宋_GB2312" w:hAnsi="仿宋" w:eastAsia="仿宋_GB2312" w:cs="宋体"/>
          <w:sz w:val="28"/>
          <w:szCs w:val="28"/>
        </w:rPr>
        <w:t>；</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（8）采用综合评分法评审的，还将告知未中标人本人的评审得分和排序。</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采购代理机构应当在公告成交结果的同时，向成交供应商发出《成交通知书》；对未通过资格审查的供应商，应当告知其未通过的原因；《成交通知书》是合同的组成部分,对成交供应商和采购人具有同等法律效力。《成交通知书》发出后，采购人不得违法改变成交结果，成交供应商无正当理由不得放弃成交。</w:t>
      </w:r>
    </w:p>
    <w:p>
      <w:pPr>
        <w:pStyle w:val="2"/>
        <w:ind w:firstLine="643"/>
      </w:pPr>
      <w:r>
        <w:rPr>
          <w:rFonts w:hint="eastAsia"/>
        </w:rPr>
        <w:t>八、质疑</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33.质疑</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33.1 供应商对政府采购活动事项有疑问的，可以向采购人和采购代理机构提出询问，采购人和采购代理机构应当在3个工作日内做出答复，但答复的内容不得涉及商业秘密。供应商提出的询问或者质疑超出采购人对采购代理机构委托授权范围的，采购代理机构应当告知供应商向采购人提出。</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33.2 供应商对采购需求有疑问的，应在采购需求公示期内向采购人提出询问，采购人应当在收到询问后3个工作日内做出答复。</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33.3 供应商认为采购文件、采购过程、成交结果使自己的权益受到损害的，可以在知道或者应知其权益受到损害之日起7个工作日内，以书面形式向采购人或采购代理机构提出质疑，采购人和采购代理机构应当在收到供应商的书面质疑后7个工作日内做出书面答复。</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33.4提出质疑的供应商应当是参与本项目采购活动的供应商。</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33.5 潜在供应商已依法获取其可质疑的采购文件的，可以对该文件提出质疑。对采购文件提出质疑的，应当在获取采购文件或者采购文件公告期限届满之日起7个工作日内提出。</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33.6供应商应在法定质疑期内一次性提出针对同一采购程序环节的质疑。</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33.7 质疑采用实名制，为了使提出的质疑事项在规定时间内得到有效答复、处理，提交的质疑函务必提供以下内容。</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（1）供应商的姓名或名称、地址（邮箱）、邮编、联系人及联系电话；</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（2）质疑项目的名称、编号；</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（3）具体、明确的质疑事项和与质疑事项相关的请求；</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（4）事实依据；</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（5）必要的法律依据；</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（6）提出质疑的日期。</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供应商为自然人的，应当由本人签字；供应商为法人或者其他组织的，应当由法定代表人、主要负责人，或者其被授权人签字或者盖章，并加盖公章。</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33.8质疑函应当按照《政府采购供应商质疑函范本》格式填写后由法定代表人或被授权人递交到采购人或采购代理机构，受理方式</w:t>
      </w:r>
      <w:r>
        <w:rPr>
          <w:rFonts w:hint="eastAsia" w:ascii="仿宋_GB2312" w:hAnsi="仿宋" w:eastAsia="仿宋_GB2312" w:cs="宋体"/>
          <w:sz w:val="28"/>
          <w:szCs w:val="28"/>
        </w:rPr>
        <w:t>见</w:t>
      </w:r>
      <w:r>
        <w:rPr>
          <w:rFonts w:hint="eastAsia" w:ascii="仿宋_GB2312" w:hAnsi="仿宋" w:eastAsia="仿宋_GB2312" w:cs="宋体"/>
          <w:sz w:val="28"/>
          <w:szCs w:val="28"/>
          <w:u w:val="single"/>
        </w:rPr>
        <w:t>响应须知前附表。</w:t>
      </w:r>
      <w:r>
        <w:rPr>
          <w:rFonts w:hint="eastAsia" w:ascii="仿宋_GB2312" w:hAnsi="宋体" w:eastAsia="仿宋_GB2312"/>
          <w:sz w:val="28"/>
          <w:szCs w:val="28"/>
        </w:rPr>
        <w:t>采购人或采购代理机构正式受理后方可生效。否则，为无效质疑。</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33.9  有下列情况之一的质疑不予受理：</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（1）无质疑函件或质疑函件缺少供应商法人印章、供应商法定代表人签字、有效授权书和联系方式之一的质疑；</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（2）质疑函件无实质性内容或佐证文件资料，主观臆断及推理得出结论的质疑；</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（3）相应证明材料不真实或来源不合法的质疑；</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（4）未按规定时间或超过公示期提出的质疑；</w:t>
      </w:r>
    </w:p>
    <w:p>
      <w:pPr>
        <w:spacing w:line="560" w:lineRule="exact"/>
        <w:ind w:firstLine="562" w:firstLineChars="201"/>
        <w:rPr>
          <w:rFonts w:ascii="仿宋_GB2312" w:hAnsi="仿宋" w:eastAsia="仿宋_GB2312" w:cs="宋体"/>
          <w:sz w:val="28"/>
          <w:szCs w:val="28"/>
        </w:rPr>
      </w:pPr>
      <w:r>
        <w:rPr>
          <w:rFonts w:hint="eastAsia" w:ascii="仿宋_GB2312" w:hAnsi="仿宋" w:eastAsia="仿宋_GB2312" w:cs="宋体"/>
          <w:sz w:val="28"/>
          <w:szCs w:val="28"/>
        </w:rPr>
        <w:t>（5）其他不符合《政府采购质疑和投诉办法》（中国人民共和国财政部令第94号）的相关规定。</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33.10 对捏造事实，提供虚假材料或者以非法手段取得证明材料进行恶意质疑的，一经查实，将上报财政部门列入黑名单，并给以相应处罚。</w:t>
      </w:r>
    </w:p>
    <w:p>
      <w:pPr>
        <w:pStyle w:val="2"/>
        <w:ind w:firstLine="643"/>
      </w:pPr>
      <w:r>
        <w:rPr>
          <w:rFonts w:hint="eastAsia"/>
        </w:rPr>
        <w:t>九、投诉</w:t>
      </w:r>
    </w:p>
    <w:p>
      <w:pPr>
        <w:snapToGrid w:val="0"/>
        <w:spacing w:line="560" w:lineRule="exact"/>
        <w:ind w:firstLine="565" w:firstLineChars="201"/>
        <w:rPr>
          <w:rFonts w:ascii="楷体_GB2312" w:hAnsi="宋体" w:eastAsia="楷体_GB2312"/>
          <w:b/>
          <w:sz w:val="28"/>
          <w:szCs w:val="28"/>
        </w:rPr>
      </w:pPr>
      <w:r>
        <w:rPr>
          <w:rFonts w:hint="eastAsia" w:ascii="楷体_GB2312" w:hAnsi="宋体" w:eastAsia="楷体_GB2312"/>
          <w:b/>
          <w:sz w:val="28"/>
          <w:szCs w:val="28"/>
        </w:rPr>
        <w:t>34.投诉</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质疑供应商对答复不满意，或者采购人、代理机构未在规定的时间内做出书面答复的，可以在答复期满后15个工作日内向同级政府采购监督管理部门投诉。投诉程序按《政府采购法》、</w:t>
      </w:r>
      <w:r>
        <w:rPr>
          <w:rFonts w:hint="eastAsia" w:ascii="仿宋_GB2312" w:hAnsi="仿宋" w:eastAsia="仿宋_GB2312" w:cs="宋体"/>
          <w:sz w:val="28"/>
          <w:szCs w:val="28"/>
        </w:rPr>
        <w:t>《政府采购质疑和投诉办法》</w:t>
      </w:r>
      <w:r>
        <w:rPr>
          <w:rFonts w:hint="eastAsia" w:ascii="仿宋_GB2312" w:hAnsi="宋体" w:eastAsia="仿宋_GB2312"/>
          <w:sz w:val="28"/>
          <w:szCs w:val="28"/>
        </w:rPr>
        <w:t>等有关法律、法规和规定执行，但未经质疑，或者超过投诉有效期的，视为无效投诉。投诉人在全国范围12个月内三次以上投诉查无实据的，由财政部门列入不良行为记录名单，有捏造事实、提供虚假材料、以非法手段取得证明材料情况之一的，禁止1-3年内参加政府采购活动。</w:t>
      </w:r>
      <w:r>
        <w:rPr>
          <w:rFonts w:hint="eastAsia" w:ascii="仿宋_GB2312" w:hAnsi="仿宋" w:eastAsia="仿宋_GB2312" w:cs="宋体"/>
          <w:sz w:val="28"/>
          <w:szCs w:val="28"/>
        </w:rPr>
        <w:t>投诉受理方式见</w:t>
      </w:r>
      <w:r>
        <w:rPr>
          <w:rFonts w:hint="eastAsia" w:ascii="仿宋_GB2312" w:hAnsi="仿宋" w:eastAsia="仿宋_GB2312" w:cs="宋体"/>
          <w:sz w:val="28"/>
          <w:szCs w:val="28"/>
          <w:u w:val="single"/>
        </w:rPr>
        <w:t>响应须知前附表。</w:t>
      </w:r>
    </w:p>
    <w:p>
      <w:pPr>
        <w:pStyle w:val="2"/>
        <w:ind w:firstLine="643"/>
      </w:pPr>
      <w:r>
        <w:rPr>
          <w:rFonts w:hint="eastAsia"/>
        </w:rPr>
        <w:t>十、签订合同</w:t>
      </w:r>
    </w:p>
    <w:p>
      <w:pPr>
        <w:spacing w:line="560" w:lineRule="exact"/>
        <w:ind w:firstLine="565" w:firstLineChars="201"/>
        <w:rPr>
          <w:rFonts w:ascii="楷体_GB2312" w:hAnsi="仿宋" w:eastAsia="楷体_GB2312" w:cs="宋体"/>
          <w:b/>
          <w:sz w:val="28"/>
          <w:szCs w:val="28"/>
        </w:rPr>
      </w:pPr>
      <w:r>
        <w:rPr>
          <w:rFonts w:hint="eastAsia" w:ascii="楷体_GB2312" w:hAnsi="仿宋" w:eastAsia="楷体_GB2312" w:cs="宋体"/>
          <w:b/>
          <w:sz w:val="28"/>
          <w:szCs w:val="28"/>
        </w:rPr>
        <w:t>35.合同的签订</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采购人应当自政府采购合同签订之日起2个工作日内，将政府采购合同在省级以上人民政府财政部门指定的媒体上公告，但政府采购合同中涉及国家秘密、商业秘密的内容除外。</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采购人应当自成交通知书发出之日起5个工作日内，按照磋商文件和成交供应商响应文件的规定，与成交供应商签订书面合同。</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采购人与成交供应商所签订的合同不得对竞争性磋商文件和成交供应商的响应文件作实质性修改。采购人不得向成交供应商提出任何不合理的要求，作为签订合同的条件，不得与成交供应商私下订立背离合同实质性内容的协议。合同原则以第六章合同书格式为基础，并根据响应、答疑情况进行修改补充，自签订之日起生效。</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成交供应商在规定时间内无正当理由拒绝与采购人签订合同的，响应供应商符合法定数量的，采购人可以按照评审报告推荐的成交候选人名单排序，确定下一候选人为成交供应商，也可以重新开展政府采购活动。</w:t>
      </w:r>
    </w:p>
    <w:p>
      <w:pPr>
        <w:snapToGrid w:val="0"/>
        <w:spacing w:line="560" w:lineRule="exact"/>
        <w:ind w:firstLine="562" w:firstLineChars="201"/>
        <w:rPr>
          <w:rFonts w:ascii="仿宋_GB2312" w:hAnsi="宋体" w:eastAsia="仿宋_GB2312"/>
          <w:b/>
          <w:sz w:val="28"/>
          <w:szCs w:val="28"/>
        </w:rPr>
      </w:pPr>
      <w:r>
        <w:rPr>
          <w:rFonts w:hint="eastAsia" w:ascii="仿宋_GB2312" w:hAnsi="宋体" w:eastAsia="仿宋_GB2312"/>
          <w:sz w:val="28"/>
          <w:szCs w:val="28"/>
        </w:rPr>
        <w:t>政府采购合同的履行、违约责任和解决争议的方法适用《中华人民共和国民法典》。</w:t>
      </w:r>
    </w:p>
    <w:p>
      <w:pPr>
        <w:snapToGrid w:val="0"/>
        <w:spacing w:line="560" w:lineRule="exact"/>
        <w:ind w:firstLine="565" w:firstLineChars="201"/>
        <w:rPr>
          <w:rFonts w:ascii="仿宋_GB2312" w:hAnsi="宋体" w:eastAsia="仿宋_GB2312"/>
          <w:b/>
          <w:sz w:val="28"/>
          <w:szCs w:val="28"/>
        </w:rPr>
      </w:pPr>
      <w:r>
        <w:rPr>
          <w:rFonts w:hint="eastAsia" w:ascii="仿宋_GB2312" w:hAnsi="宋体" w:eastAsia="仿宋_GB2312"/>
          <w:b/>
          <w:sz w:val="28"/>
          <w:szCs w:val="28"/>
        </w:rPr>
        <w:t xml:space="preserve">36.履约保证金  </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成交供应商应按照</w:t>
      </w:r>
      <w:r>
        <w:rPr>
          <w:rFonts w:hint="eastAsia" w:ascii="仿宋_GB2312" w:hAnsi="宋体" w:eastAsia="仿宋_GB2312"/>
          <w:sz w:val="28"/>
          <w:szCs w:val="28"/>
          <w:u w:val="single"/>
        </w:rPr>
        <w:t>响应须知前附表</w:t>
      </w:r>
      <w:r>
        <w:rPr>
          <w:rFonts w:hint="eastAsia" w:ascii="仿宋_GB2312" w:hAnsi="宋体" w:eastAsia="仿宋_GB2312"/>
          <w:sz w:val="28"/>
          <w:szCs w:val="28"/>
        </w:rPr>
        <w:t>规定向采购人交纳履约保证金</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履约保证金可以以担保支票、押金证明、保证金、保险单、信用证等方式提供，也可以通过电子保函平台以电子保函形式提供。</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如果成交供应商没有按照上述履约保证金的规定执行，将视为放弃成交资格，成交供应商的磋商保证金将不予退还（如有）。在此情况下，采购人可依规</w:t>
      </w:r>
      <w:r>
        <w:rPr>
          <w:rFonts w:ascii="仿宋_GB2312" w:hAnsi="宋体" w:eastAsia="仿宋_GB2312"/>
          <w:sz w:val="28"/>
          <w:szCs w:val="28"/>
        </w:rPr>
        <w:t>确定下一</w:t>
      </w:r>
      <w:r>
        <w:rPr>
          <w:rFonts w:hint="eastAsia" w:ascii="仿宋_GB2312" w:hAnsi="宋体" w:eastAsia="仿宋_GB2312"/>
          <w:sz w:val="28"/>
          <w:szCs w:val="28"/>
        </w:rPr>
        <w:t>候选</w:t>
      </w:r>
      <w:r>
        <w:rPr>
          <w:rFonts w:ascii="仿宋_GB2312" w:hAnsi="宋体" w:eastAsia="仿宋_GB2312"/>
          <w:sz w:val="28"/>
          <w:szCs w:val="28"/>
        </w:rPr>
        <w:t>人为</w:t>
      </w:r>
      <w:r>
        <w:rPr>
          <w:rFonts w:hint="eastAsia" w:ascii="仿宋_GB2312" w:hAnsi="宋体" w:eastAsia="仿宋_GB2312"/>
          <w:sz w:val="28"/>
          <w:szCs w:val="28"/>
        </w:rPr>
        <w:t>成交供应商</w:t>
      </w:r>
      <w:r>
        <w:rPr>
          <w:rFonts w:ascii="仿宋_GB2312" w:hAnsi="宋体" w:eastAsia="仿宋_GB2312"/>
          <w:sz w:val="28"/>
          <w:szCs w:val="28"/>
        </w:rPr>
        <w:t>，也可以重新开展采购活动。</w:t>
      </w:r>
    </w:p>
    <w:p>
      <w:pPr>
        <w:snapToGrid w:val="0"/>
        <w:spacing w:line="560" w:lineRule="exact"/>
        <w:ind w:firstLine="565" w:firstLineChars="201"/>
        <w:rPr>
          <w:rFonts w:ascii="仿宋_GB2312" w:hAnsi="宋体" w:eastAsia="仿宋_GB2312"/>
          <w:b/>
          <w:sz w:val="28"/>
          <w:szCs w:val="28"/>
        </w:rPr>
      </w:pPr>
      <w:r>
        <w:rPr>
          <w:rFonts w:hint="eastAsia" w:ascii="仿宋_GB2312" w:hAnsi="宋体" w:eastAsia="仿宋_GB2312"/>
          <w:b/>
          <w:sz w:val="28"/>
          <w:szCs w:val="28"/>
        </w:rPr>
        <w:t>37.政府采购信用担保</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本项目是否属于信用担保试点范围见</w:t>
      </w:r>
      <w:r>
        <w:rPr>
          <w:rFonts w:hint="eastAsia" w:ascii="仿宋_GB2312" w:hAnsi="宋体" w:eastAsia="仿宋_GB2312"/>
          <w:sz w:val="28"/>
          <w:szCs w:val="28"/>
          <w:u w:val="single"/>
        </w:rPr>
        <w:t>响应须知前附表</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如</w:t>
      </w:r>
      <w:r>
        <w:rPr>
          <w:rFonts w:ascii="仿宋_GB2312" w:hAnsi="宋体" w:eastAsia="仿宋_GB2312"/>
          <w:sz w:val="28"/>
          <w:szCs w:val="28"/>
        </w:rPr>
        <w:t>属于</w:t>
      </w:r>
      <w:r>
        <w:rPr>
          <w:rFonts w:hint="eastAsia" w:ascii="仿宋_GB2312" w:hAnsi="宋体" w:eastAsia="仿宋_GB2312"/>
          <w:sz w:val="28"/>
          <w:szCs w:val="28"/>
        </w:rPr>
        <w:t>政府采购信用担保试点范围内，中小型企业供应商可以自由按照财政部门的规定，采用投标担保、履约担保和融资担保。</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供应商递交的投标担保函和履约担保函应符合本采购文件的规定。</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成交供应商可以采取融资担保的形式为政府采购项目履约进行融资。</w:t>
      </w:r>
    </w:p>
    <w:p>
      <w:pPr>
        <w:snapToGrid w:val="0"/>
        <w:spacing w:line="560" w:lineRule="exact"/>
        <w:ind w:firstLine="565" w:firstLineChars="201"/>
        <w:rPr>
          <w:rFonts w:ascii="仿宋_GB2312" w:hAnsi="宋体" w:eastAsia="仿宋_GB2312"/>
          <w:b/>
          <w:sz w:val="28"/>
          <w:szCs w:val="28"/>
        </w:rPr>
      </w:pPr>
      <w:r>
        <w:rPr>
          <w:rFonts w:hint="eastAsia" w:ascii="仿宋_GB2312" w:hAnsi="宋体" w:eastAsia="仿宋_GB2312"/>
          <w:b/>
          <w:sz w:val="28"/>
          <w:szCs w:val="28"/>
        </w:rPr>
        <w:t>38.预付款</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预付款是在指</w:t>
      </w:r>
      <w:r>
        <w:rPr>
          <w:rFonts w:ascii="仿宋_GB2312" w:hAnsi="宋体" w:eastAsia="仿宋_GB2312"/>
          <w:sz w:val="28"/>
          <w:szCs w:val="28"/>
        </w:rPr>
        <w:t>政府采购合同签订后</w:t>
      </w:r>
      <w:r>
        <w:rPr>
          <w:rFonts w:hint="eastAsia" w:ascii="仿宋_GB2312" w:hAnsi="宋体" w:eastAsia="仿宋_GB2312"/>
          <w:sz w:val="28"/>
          <w:szCs w:val="28"/>
        </w:rPr>
        <w:t>、履行前，</w:t>
      </w:r>
      <w:r>
        <w:rPr>
          <w:rFonts w:ascii="仿宋_GB2312" w:hAnsi="宋体" w:eastAsia="仿宋_GB2312"/>
          <w:sz w:val="28"/>
          <w:szCs w:val="28"/>
        </w:rPr>
        <w:t>采购人向</w:t>
      </w:r>
      <w:r>
        <w:rPr>
          <w:rFonts w:hint="eastAsia" w:ascii="仿宋_GB2312" w:hAnsi="宋体" w:eastAsia="仿宋_GB2312"/>
          <w:sz w:val="28"/>
          <w:szCs w:val="28"/>
        </w:rPr>
        <w:t>成交供应商</w:t>
      </w:r>
      <w:r>
        <w:rPr>
          <w:rFonts w:ascii="仿宋_GB2312" w:hAnsi="宋体" w:eastAsia="仿宋_GB2312"/>
          <w:sz w:val="28"/>
          <w:szCs w:val="28"/>
        </w:rPr>
        <w:t>预先支付部分合同款项</w:t>
      </w:r>
      <w:r>
        <w:rPr>
          <w:rFonts w:hint="eastAsia" w:ascii="仿宋_GB2312" w:hAnsi="宋体" w:eastAsia="仿宋_GB2312"/>
          <w:sz w:val="28"/>
          <w:szCs w:val="28"/>
        </w:rPr>
        <w:t>。</w:t>
      </w:r>
      <w:r>
        <w:rPr>
          <w:rFonts w:ascii="仿宋_GB2312" w:hAnsi="宋体" w:eastAsia="仿宋_GB2312"/>
          <w:sz w:val="28"/>
          <w:szCs w:val="28"/>
        </w:rPr>
        <w:t>采购人预付款方式见</w:t>
      </w:r>
      <w:r>
        <w:rPr>
          <w:rFonts w:hint="eastAsia" w:ascii="仿宋_GB2312" w:hAnsi="宋体" w:eastAsia="仿宋_GB2312"/>
          <w:sz w:val="28"/>
          <w:szCs w:val="28"/>
          <w:u w:val="single"/>
        </w:rPr>
        <w:t>响应须知前附表</w:t>
      </w:r>
      <w:r>
        <w:rPr>
          <w:rFonts w:hint="eastAsia" w:ascii="仿宋_GB2312" w:hAnsi="宋体" w:eastAsia="仿宋_GB2312"/>
          <w:sz w:val="28"/>
          <w:szCs w:val="28"/>
        </w:rPr>
        <w:t>。</w:t>
      </w:r>
    </w:p>
    <w:p>
      <w:pPr>
        <w:snapToGrid w:val="0"/>
        <w:spacing w:line="560" w:lineRule="exact"/>
        <w:ind w:firstLine="565" w:firstLineChars="201"/>
        <w:rPr>
          <w:rFonts w:ascii="仿宋_GB2312" w:hAnsi="宋体" w:eastAsia="仿宋_GB2312"/>
          <w:b/>
          <w:sz w:val="28"/>
          <w:szCs w:val="28"/>
        </w:rPr>
      </w:pPr>
      <w:r>
        <w:rPr>
          <w:rFonts w:hint="eastAsia" w:ascii="仿宋_GB2312" w:hAnsi="宋体" w:eastAsia="仿宋_GB2312"/>
          <w:b/>
          <w:sz w:val="28"/>
          <w:szCs w:val="28"/>
        </w:rPr>
        <w:t>39</w:t>
      </w:r>
      <w:r>
        <w:rPr>
          <w:rFonts w:ascii="仿宋_GB2312" w:hAnsi="宋体" w:eastAsia="仿宋_GB2312"/>
          <w:b/>
          <w:sz w:val="28"/>
          <w:szCs w:val="28"/>
        </w:rPr>
        <w:t>.</w:t>
      </w:r>
      <w:r>
        <w:rPr>
          <w:rFonts w:hint="eastAsia" w:ascii="仿宋_GB2312" w:hAnsi="宋体" w:eastAsia="仿宋_GB2312"/>
          <w:b/>
          <w:sz w:val="28"/>
          <w:szCs w:val="28"/>
        </w:rPr>
        <w:t>廉洁自律</w:t>
      </w:r>
      <w:r>
        <w:rPr>
          <w:rFonts w:ascii="仿宋_GB2312" w:hAnsi="宋体" w:eastAsia="仿宋_GB2312"/>
          <w:b/>
          <w:sz w:val="28"/>
          <w:szCs w:val="28"/>
        </w:rPr>
        <w:t>规定</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采购代理机构</w:t>
      </w:r>
      <w:r>
        <w:rPr>
          <w:rFonts w:ascii="仿宋_GB2312" w:hAnsi="宋体" w:eastAsia="仿宋_GB2312"/>
          <w:sz w:val="28"/>
          <w:szCs w:val="28"/>
        </w:rPr>
        <w:t>工作人员</w:t>
      </w:r>
      <w:r>
        <w:rPr>
          <w:rFonts w:hint="eastAsia" w:ascii="仿宋_GB2312" w:hAnsi="宋体" w:eastAsia="仿宋_GB2312"/>
          <w:sz w:val="28"/>
          <w:szCs w:val="28"/>
        </w:rPr>
        <w:t>不得与采购人、供应商恶意串通操纵政府采购活动。</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采购代理机构工作人员不得接受采购人或者供应商组织的宴请、旅游、娱乐，不得收受礼品、现金、有价证券等，不得向采购人或者供应商报销应当由个人承担的费用。</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为强化采购</w:t>
      </w:r>
      <w:r>
        <w:rPr>
          <w:rFonts w:ascii="仿宋_GB2312" w:hAnsi="宋体" w:eastAsia="仿宋_GB2312"/>
          <w:sz w:val="28"/>
          <w:szCs w:val="28"/>
        </w:rPr>
        <w:t>代理机构内部监督机制</w:t>
      </w:r>
      <w:r>
        <w:rPr>
          <w:rFonts w:hint="eastAsia" w:ascii="仿宋_GB2312" w:hAnsi="宋体" w:eastAsia="仿宋_GB2312"/>
          <w:sz w:val="28"/>
          <w:szCs w:val="28"/>
        </w:rPr>
        <w:t>，供应商可按</w:t>
      </w:r>
      <w:r>
        <w:rPr>
          <w:rFonts w:hint="eastAsia" w:ascii="仿宋_GB2312" w:hAnsi="宋体" w:eastAsia="仿宋_GB2312"/>
          <w:sz w:val="28"/>
          <w:szCs w:val="28"/>
          <w:u w:val="single"/>
        </w:rPr>
        <w:t>响应须知前附表</w:t>
      </w:r>
      <w:r>
        <w:rPr>
          <w:rFonts w:hint="eastAsia" w:ascii="仿宋_GB2312" w:hAnsi="宋体" w:eastAsia="仿宋_GB2312"/>
          <w:sz w:val="28"/>
          <w:szCs w:val="28"/>
        </w:rPr>
        <w:t>中</w:t>
      </w:r>
      <w:r>
        <w:rPr>
          <w:rFonts w:ascii="仿宋_GB2312" w:hAnsi="宋体" w:eastAsia="仿宋_GB2312"/>
          <w:sz w:val="28"/>
          <w:szCs w:val="28"/>
        </w:rPr>
        <w:t>的</w:t>
      </w:r>
      <w:r>
        <w:rPr>
          <w:rFonts w:hint="eastAsia" w:ascii="仿宋_GB2312" w:hAnsi="宋体" w:eastAsia="仿宋_GB2312"/>
          <w:sz w:val="28"/>
          <w:szCs w:val="28"/>
        </w:rPr>
        <w:t>监督电话</w:t>
      </w:r>
      <w:r>
        <w:rPr>
          <w:rFonts w:ascii="仿宋_GB2312" w:hAnsi="宋体" w:eastAsia="仿宋_GB2312"/>
          <w:sz w:val="28"/>
          <w:szCs w:val="28"/>
        </w:rPr>
        <w:t>和</w:t>
      </w:r>
      <w:r>
        <w:rPr>
          <w:rFonts w:hint="eastAsia" w:ascii="仿宋_GB2312" w:hAnsi="宋体" w:eastAsia="仿宋_GB2312"/>
          <w:sz w:val="28"/>
          <w:szCs w:val="28"/>
        </w:rPr>
        <w:t>邮箱，反映采购代理机构的廉洁自律</w:t>
      </w:r>
      <w:r>
        <w:rPr>
          <w:rFonts w:ascii="仿宋_GB2312" w:hAnsi="宋体" w:eastAsia="仿宋_GB2312"/>
          <w:sz w:val="28"/>
          <w:szCs w:val="28"/>
        </w:rPr>
        <w:t>等</w:t>
      </w:r>
      <w:r>
        <w:rPr>
          <w:rFonts w:hint="eastAsia" w:ascii="仿宋_GB2312" w:hAnsi="宋体" w:eastAsia="仿宋_GB2312"/>
          <w:sz w:val="28"/>
          <w:szCs w:val="28"/>
        </w:rPr>
        <w:t>问题。</w:t>
      </w:r>
    </w:p>
    <w:p>
      <w:pPr>
        <w:snapToGrid w:val="0"/>
        <w:spacing w:line="560" w:lineRule="exact"/>
        <w:ind w:firstLine="565" w:firstLineChars="201"/>
        <w:rPr>
          <w:rFonts w:ascii="仿宋_GB2312" w:hAnsi="宋体" w:eastAsia="仿宋_GB2312"/>
          <w:b/>
          <w:sz w:val="28"/>
          <w:szCs w:val="28"/>
        </w:rPr>
      </w:pPr>
      <w:r>
        <w:rPr>
          <w:rFonts w:hint="eastAsia" w:ascii="仿宋_GB2312" w:hAnsi="宋体" w:eastAsia="仿宋_GB2312"/>
          <w:b/>
          <w:sz w:val="28"/>
          <w:szCs w:val="28"/>
        </w:rPr>
        <w:t>40.项目其他相关费用</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40.1代理服务费</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代理服务费收取标准：</w:t>
      </w:r>
      <w:r>
        <w:rPr>
          <w:rFonts w:hint="eastAsia" w:ascii="仿宋_GB2312" w:hAnsi="宋体" w:eastAsia="仿宋_GB2312"/>
          <w:sz w:val="28"/>
          <w:szCs w:val="28"/>
          <w:u w:val="single"/>
        </w:rPr>
        <w:t>见响应须知前附表</w:t>
      </w:r>
      <w:r>
        <w:rPr>
          <w:rFonts w:hint="eastAsia" w:ascii="仿宋_GB2312" w:hAnsi="宋体" w:eastAsia="仿宋_GB2312"/>
          <w:sz w:val="28"/>
          <w:szCs w:val="28"/>
        </w:rPr>
        <w:t>。</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40.2公证费/见证律师费</w:t>
      </w:r>
    </w:p>
    <w:p>
      <w:pPr>
        <w:snapToGrid w:val="0"/>
        <w:spacing w:line="560" w:lineRule="exact"/>
        <w:ind w:firstLine="562" w:firstLineChars="201"/>
        <w:rPr>
          <w:rFonts w:ascii="仿宋_GB2312" w:hAnsi="宋体" w:eastAsia="仿宋_GB2312"/>
          <w:sz w:val="28"/>
          <w:szCs w:val="28"/>
          <w:lang w:val="zh-CN"/>
        </w:rPr>
      </w:pPr>
      <w:r>
        <w:rPr>
          <w:rFonts w:hint="eastAsia" w:ascii="仿宋_GB2312" w:hAnsi="宋体" w:eastAsia="仿宋_GB2312"/>
          <w:sz w:val="28"/>
          <w:szCs w:val="28"/>
          <w:lang w:val="zh-CN"/>
        </w:rPr>
        <w:t>公证费/见证律师费的收费标准：</w:t>
      </w:r>
      <w:r>
        <w:rPr>
          <w:rFonts w:hint="eastAsia" w:ascii="仿宋_GB2312" w:hAnsi="宋体" w:eastAsia="仿宋_GB2312"/>
          <w:sz w:val="28"/>
          <w:szCs w:val="28"/>
          <w:u w:val="single"/>
        </w:rPr>
        <w:t>见响应须知前附表</w:t>
      </w:r>
      <w:r>
        <w:rPr>
          <w:rFonts w:hint="eastAsia" w:ascii="仿宋_GB2312" w:hAnsi="宋体" w:eastAsia="仿宋_GB2312"/>
          <w:sz w:val="28"/>
          <w:szCs w:val="28"/>
          <w:lang w:val="zh-CN"/>
        </w:rPr>
        <w:t>。</w:t>
      </w:r>
    </w:p>
    <w:p>
      <w:pPr>
        <w:snapToGrid w:val="0"/>
        <w:spacing w:line="560" w:lineRule="exact"/>
        <w:ind w:firstLine="562" w:firstLineChars="201"/>
        <w:outlineLvl w:val="0"/>
        <w:rPr>
          <w:rFonts w:ascii="仿宋_GB2312" w:hAnsi="宋体" w:eastAsia="仿宋_GB2312"/>
          <w:sz w:val="28"/>
          <w:szCs w:val="28"/>
        </w:rPr>
      </w:pPr>
      <w:r>
        <w:rPr>
          <w:rFonts w:hint="eastAsia" w:ascii="仿宋_GB2312" w:hAnsi="宋体" w:eastAsia="仿宋_GB2312"/>
          <w:sz w:val="28"/>
          <w:szCs w:val="28"/>
        </w:rPr>
        <w:t>40.3政府采购专家评审费</w:t>
      </w:r>
    </w:p>
    <w:p>
      <w:pPr>
        <w:snapToGrid w:val="0"/>
        <w:spacing w:line="560" w:lineRule="exact"/>
        <w:ind w:firstLine="562" w:firstLineChars="201"/>
        <w:rPr>
          <w:rFonts w:ascii="仿宋_GB2312" w:hAnsi="宋体" w:eastAsia="仿宋_GB2312"/>
          <w:sz w:val="28"/>
          <w:szCs w:val="28"/>
        </w:rPr>
      </w:pPr>
      <w:r>
        <w:rPr>
          <w:rFonts w:hint="eastAsia" w:ascii="仿宋_GB2312" w:hAnsi="宋体" w:eastAsia="仿宋_GB2312"/>
          <w:sz w:val="28"/>
          <w:szCs w:val="28"/>
        </w:rPr>
        <w:t>威海市本级项目由威海市公共资源交易中心统一支付，按照威海市有关规定的标准执行。</w:t>
      </w:r>
    </w:p>
    <w:p>
      <w:pPr>
        <w:sectPr>
          <w:pgSz w:w="11906" w:h="16838"/>
          <w:pgMar w:top="1440" w:right="1080" w:bottom="1440" w:left="1080" w:header="851" w:footer="992" w:gutter="0"/>
          <w:cols w:space="425" w:num="1"/>
          <w:docGrid w:type="lines" w:linePitch="312" w:charSpace="0"/>
        </w:sectPr>
      </w:pPr>
    </w:p>
    <w:p>
      <w:pPr>
        <w:pStyle w:val="10"/>
        <w:numPr>
          <w:ilvl w:val="0"/>
          <w:numId w:val="1"/>
        </w:numPr>
        <w:spacing w:before="100" w:beforeAutospacing="1" w:after="100" w:afterAutospacing="1" w:line="415" w:lineRule="auto"/>
        <w:rPr>
          <w:rFonts w:ascii="楷体_GB2312" w:hAnsi="宋体" w:eastAsia="楷体_GB2312" w:cs="宋体"/>
          <w:sz w:val="44"/>
          <w:szCs w:val="44"/>
        </w:rPr>
      </w:pPr>
      <w:r>
        <w:rPr>
          <w:rFonts w:hint="eastAsia" w:ascii="宋体" w:hAnsi="宋体" w:eastAsia="宋体" w:cs="宋体"/>
          <w:sz w:val="44"/>
          <w:szCs w:val="44"/>
        </w:rPr>
        <w:t xml:space="preserve"> </w:t>
      </w:r>
      <w:r>
        <w:rPr>
          <w:rFonts w:hint="eastAsia" w:ascii="楷体_GB2312" w:hAnsi="宋体" w:eastAsia="楷体_GB2312" w:cs="宋体"/>
          <w:sz w:val="44"/>
          <w:szCs w:val="44"/>
        </w:rPr>
        <w:t>采购内容与要求</w:t>
      </w:r>
    </w:p>
    <w:p/>
    <w:p>
      <w:pPr>
        <w:sectPr>
          <w:headerReference r:id="rId14" w:type="first"/>
          <w:footerReference r:id="rId15" w:type="default"/>
          <w:headerReference r:id="rId13" w:type="even"/>
          <w:pgSz w:w="11906" w:h="16838"/>
          <w:pgMar w:top="1440" w:right="1077" w:bottom="1440" w:left="1077" w:header="851" w:footer="992" w:gutter="0"/>
          <w:cols w:space="425" w:num="1"/>
          <w:docGrid w:type="lines" w:linePitch="312" w:charSpace="0"/>
        </w:sectPr>
      </w:pPr>
    </w:p>
    <w:p>
      <w:pPr>
        <w:widowControl/>
        <w:spacing w:line="560" w:lineRule="exact"/>
        <w:ind w:firstLine="643" w:firstLineChars="200"/>
        <w:jc w:val="center"/>
        <w:rPr>
          <w:rFonts w:ascii="楷体_GB2312" w:hAnsi="宋体" w:eastAsia="楷体_GB2312"/>
          <w:b/>
          <w:kern w:val="44"/>
          <w:sz w:val="32"/>
          <w:szCs w:val="30"/>
        </w:rPr>
      </w:pPr>
      <w:r>
        <w:rPr>
          <w:rFonts w:hint="eastAsia" w:ascii="楷体_GB2312" w:hAnsi="宋体" w:eastAsia="楷体_GB2312"/>
          <w:b/>
          <w:kern w:val="44"/>
          <w:sz w:val="32"/>
          <w:szCs w:val="30"/>
        </w:rPr>
        <w:t>第一部分 项目背景</w:t>
      </w:r>
    </w:p>
    <w:p>
      <w:pPr>
        <w:spacing w:line="560" w:lineRule="exact"/>
        <w:ind w:firstLine="562" w:firstLineChars="200"/>
        <w:rPr>
          <w:rFonts w:ascii="黑体" w:hAnsi="黑体" w:eastAsia="黑体"/>
          <w:b/>
          <w:sz w:val="28"/>
          <w:szCs w:val="21"/>
        </w:rPr>
      </w:pPr>
      <w:r>
        <w:rPr>
          <w:rFonts w:hint="eastAsia" w:ascii="黑体" w:hAnsi="黑体" w:eastAsia="黑体"/>
          <w:b/>
          <w:sz w:val="28"/>
          <w:szCs w:val="21"/>
        </w:rPr>
        <w:t>一、项目概况</w:t>
      </w:r>
    </w:p>
    <w:p>
      <w:pPr>
        <w:spacing w:line="560" w:lineRule="exact"/>
        <w:ind w:firstLine="560" w:firstLineChars="200"/>
        <w:rPr>
          <w:rFonts w:hint="eastAsia" w:ascii="仿宋_GB2312" w:hAnsi="宋体" w:eastAsia="仿宋_GB2312"/>
          <w:sz w:val="28"/>
          <w:szCs w:val="21"/>
          <w:lang w:eastAsia="zh-CN"/>
        </w:rPr>
      </w:pPr>
      <w:r>
        <w:rPr>
          <w:rFonts w:hint="eastAsia" w:ascii="仿宋_GB2312" w:hAnsi="宋体" w:eastAsia="仿宋_GB2312"/>
          <w:sz w:val="28"/>
          <w:szCs w:val="21"/>
        </w:rPr>
        <w:t>项目名称：</w:t>
      </w:r>
      <w:r>
        <w:rPr>
          <w:rFonts w:hint="eastAsia" w:ascii="仿宋_GB2312" w:hAnsi="宋体" w:eastAsia="仿宋_GB2312"/>
          <w:sz w:val="28"/>
          <w:szCs w:val="21"/>
          <w:lang w:eastAsia="zh-CN"/>
        </w:rPr>
        <w:t>生物显微镜</w:t>
      </w:r>
    </w:p>
    <w:p>
      <w:pPr>
        <w:spacing w:line="560" w:lineRule="exact"/>
        <w:ind w:firstLine="560" w:firstLineChars="200"/>
        <w:rPr>
          <w:rFonts w:hint="eastAsia" w:ascii="仿宋_GB2312" w:hAnsi="宋体" w:eastAsia="仿宋_GB2312"/>
          <w:sz w:val="28"/>
          <w:szCs w:val="21"/>
          <w:lang w:eastAsia="zh-CN"/>
        </w:rPr>
      </w:pPr>
      <w:r>
        <w:rPr>
          <w:rFonts w:hint="eastAsia" w:ascii="仿宋_GB2312" w:hAnsi="宋体" w:eastAsia="仿宋_GB2312"/>
          <w:sz w:val="28"/>
          <w:szCs w:val="21"/>
        </w:rPr>
        <w:t>项目编号：</w:t>
      </w:r>
      <w:r>
        <w:rPr>
          <w:rFonts w:hint="eastAsia" w:ascii="仿宋_GB2312" w:hAnsi="宋体" w:eastAsia="仿宋_GB2312"/>
          <w:sz w:val="28"/>
          <w:szCs w:val="21"/>
          <w:lang w:eastAsia="zh-CN"/>
        </w:rPr>
        <w:t>SDGP371000202102000252</w:t>
      </w:r>
    </w:p>
    <w:p>
      <w:pPr>
        <w:spacing w:line="560" w:lineRule="exact"/>
        <w:ind w:firstLine="560" w:firstLineChars="200"/>
        <w:rPr>
          <w:rFonts w:hint="eastAsia" w:ascii="仿宋_GB2312" w:hAnsi="宋体" w:eastAsia="仿宋_GB2312"/>
          <w:sz w:val="28"/>
          <w:szCs w:val="21"/>
          <w:lang w:eastAsia="zh-CN"/>
        </w:rPr>
      </w:pPr>
      <w:r>
        <w:rPr>
          <w:rFonts w:hint="eastAsia" w:ascii="仿宋_GB2312" w:hAnsi="宋体" w:eastAsia="仿宋_GB2312"/>
          <w:sz w:val="28"/>
          <w:szCs w:val="21"/>
        </w:rPr>
        <w:t>项目概况说明：</w:t>
      </w:r>
      <w:r>
        <w:rPr>
          <w:rFonts w:hint="eastAsia" w:ascii="仿宋_GB2312" w:hAnsi="宋体" w:eastAsia="仿宋_GB2312"/>
          <w:sz w:val="28"/>
          <w:szCs w:val="21"/>
          <w:lang w:eastAsia="zh-CN"/>
        </w:rPr>
        <w:t>生物显微镜</w:t>
      </w:r>
    </w:p>
    <w:p>
      <w:pPr>
        <w:spacing w:line="560" w:lineRule="exact"/>
        <w:ind w:firstLine="562" w:firstLineChars="200"/>
        <w:rPr>
          <w:rFonts w:ascii="仿宋_GB2312" w:hAnsi="宋体" w:eastAsia="仿宋_GB2312"/>
          <w:sz w:val="28"/>
        </w:rPr>
      </w:pPr>
      <w:r>
        <w:rPr>
          <w:rFonts w:hint="eastAsia" w:ascii="黑体" w:hAnsi="黑体" w:eastAsia="黑体"/>
          <w:b/>
          <w:sz w:val="28"/>
          <w:szCs w:val="21"/>
        </w:rPr>
        <w:t>二、采购目标</w:t>
      </w:r>
    </w:p>
    <w:p>
      <w:pPr>
        <w:spacing w:line="560" w:lineRule="exact"/>
        <w:ind w:firstLine="560"/>
        <w:rPr>
          <w:rFonts w:ascii="仿宋_GB2312" w:hAnsi="宋体" w:eastAsia="仿宋_GB2312"/>
          <w:sz w:val="28"/>
        </w:rPr>
      </w:pPr>
      <w:r>
        <w:rPr>
          <w:rFonts w:hint="eastAsia" w:ascii="仿宋_GB2312" w:hAnsi="宋体" w:eastAsia="仿宋_GB2312"/>
          <w:sz w:val="28"/>
        </w:rPr>
        <w:t>为落实政府采购政策需满足的要求：按照政府采购相关优惠政策执行。</w:t>
      </w:r>
    </w:p>
    <w:p>
      <w:pPr>
        <w:spacing w:line="560" w:lineRule="exact"/>
        <w:ind w:firstLine="562" w:firstLineChars="200"/>
        <w:rPr>
          <w:rFonts w:ascii="仿宋_GB2312" w:hAnsi="宋体" w:eastAsia="仿宋_GB2312"/>
          <w:b/>
          <w:sz w:val="28"/>
          <w:szCs w:val="21"/>
        </w:rPr>
      </w:pPr>
      <w:r>
        <w:rPr>
          <w:rFonts w:hint="eastAsia" w:ascii="黑体" w:hAnsi="黑体" w:eastAsia="黑体"/>
          <w:b/>
          <w:sz w:val="28"/>
          <w:szCs w:val="21"/>
        </w:rPr>
        <w:t>三、采购预算</w:t>
      </w:r>
    </w:p>
    <w:p>
      <w:pPr>
        <w:pStyle w:val="16"/>
        <w:spacing w:line="560" w:lineRule="exact"/>
        <w:ind w:firstLine="560"/>
        <w:rPr>
          <w:rFonts w:ascii="仿宋_GB2312" w:hAnsi="宋体" w:eastAsia="仿宋_GB2312"/>
          <w:sz w:val="28"/>
        </w:rPr>
      </w:pPr>
      <w:r>
        <w:rPr>
          <w:rFonts w:hint="eastAsia" w:ascii="仿宋_GB2312" w:hAnsi="宋体" w:eastAsia="仿宋_GB2312"/>
          <w:sz w:val="28"/>
        </w:rPr>
        <w:t>本项目包段的采购预算金额为</w:t>
      </w:r>
      <w:r>
        <w:rPr>
          <w:rFonts w:hint="eastAsia" w:ascii="仿宋_GB2312" w:hAnsi="宋体" w:eastAsia="仿宋_GB2312"/>
          <w:sz w:val="28"/>
          <w:lang w:eastAsia="zh-CN"/>
        </w:rPr>
        <w:t>575000.00</w:t>
      </w:r>
      <w:r>
        <w:rPr>
          <w:rFonts w:hint="eastAsia" w:ascii="仿宋_GB2312" w:hAnsi="宋体" w:eastAsia="仿宋_GB2312"/>
          <w:sz w:val="28"/>
        </w:rPr>
        <w:t>元。</w:t>
      </w:r>
    </w:p>
    <w:p>
      <w:pPr>
        <w:spacing w:line="560" w:lineRule="exact"/>
        <w:ind w:firstLine="562" w:firstLineChars="200"/>
        <w:rPr>
          <w:rFonts w:ascii="黑体" w:hAnsi="黑体" w:eastAsia="黑体"/>
          <w:b/>
          <w:sz w:val="28"/>
          <w:szCs w:val="21"/>
        </w:rPr>
      </w:pPr>
      <w:r>
        <w:rPr>
          <w:rFonts w:hint="eastAsia" w:ascii="黑体" w:hAnsi="黑体" w:eastAsia="黑体"/>
          <w:b/>
          <w:sz w:val="28"/>
          <w:szCs w:val="21"/>
        </w:rPr>
        <w:t>四、采购方式</w:t>
      </w:r>
    </w:p>
    <w:p>
      <w:pPr>
        <w:pStyle w:val="16"/>
        <w:spacing w:line="560" w:lineRule="exact"/>
        <w:ind w:firstLine="560"/>
        <w:rPr>
          <w:rFonts w:ascii="仿宋_GB2312" w:hAnsi="宋体" w:eastAsia="仿宋_GB2312"/>
          <w:sz w:val="28"/>
        </w:rPr>
      </w:pPr>
      <w:r>
        <w:rPr>
          <w:rFonts w:hint="eastAsia" w:ascii="仿宋_GB2312" w:hAnsi="宋体" w:eastAsia="仿宋_GB2312"/>
          <w:sz w:val="28"/>
        </w:rPr>
        <w:t>本项目包段采用竞争性磋商方式进行采购。</w:t>
      </w:r>
    </w:p>
    <w:p>
      <w:pPr>
        <w:widowControl/>
        <w:spacing w:line="560" w:lineRule="exact"/>
        <w:ind w:firstLine="643" w:firstLineChars="200"/>
        <w:jc w:val="center"/>
        <w:rPr>
          <w:rFonts w:ascii="楷体_GB2312" w:hAnsi="宋体" w:eastAsia="楷体_GB2312"/>
          <w:b/>
          <w:kern w:val="44"/>
          <w:sz w:val="32"/>
          <w:szCs w:val="30"/>
        </w:rPr>
        <w:sectPr>
          <w:headerReference r:id="rId18" w:type="first"/>
          <w:footerReference r:id="rId21" w:type="first"/>
          <w:headerReference r:id="rId16" w:type="default"/>
          <w:footerReference r:id="rId19" w:type="default"/>
          <w:headerReference r:id="rId17" w:type="even"/>
          <w:footerReference r:id="rId20" w:type="even"/>
          <w:pgSz w:w="11906" w:h="16838"/>
          <w:pgMar w:top="1440" w:right="1077" w:bottom="1440" w:left="1077" w:header="851" w:footer="992" w:gutter="0"/>
          <w:cols w:space="425" w:num="1"/>
          <w:docGrid w:type="lines" w:linePitch="312" w:charSpace="0"/>
        </w:sectPr>
      </w:pPr>
    </w:p>
    <w:p>
      <w:pPr>
        <w:widowControl/>
        <w:spacing w:line="560" w:lineRule="exact"/>
        <w:ind w:firstLine="643" w:firstLineChars="200"/>
        <w:jc w:val="center"/>
        <w:rPr>
          <w:rFonts w:ascii="楷体_GB2312" w:hAnsi="宋体" w:eastAsia="楷体_GB2312"/>
          <w:b/>
          <w:kern w:val="44"/>
          <w:sz w:val="32"/>
          <w:szCs w:val="30"/>
        </w:rPr>
      </w:pPr>
      <w:r>
        <w:rPr>
          <w:rFonts w:hint="eastAsia" w:ascii="楷体_GB2312" w:hAnsi="宋体" w:eastAsia="楷体_GB2312"/>
          <w:b/>
          <w:kern w:val="44"/>
          <w:sz w:val="32"/>
          <w:szCs w:val="30"/>
        </w:rPr>
        <w:t>第二部分 采购清单及技术参数</w:t>
      </w:r>
    </w:p>
    <w:p>
      <w:pPr>
        <w:pStyle w:val="5"/>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 xml:space="preserve">本项目包段的采购标的物如下，供应商需逐项进行报价： </w:t>
      </w:r>
    </w:p>
    <w:p>
      <w:pPr>
        <w:pStyle w:val="5"/>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包A;</w:t>
      </w:r>
    </w:p>
    <w:tbl>
      <w:tblPr>
        <w:tblStyle w:val="12"/>
        <w:tblW w:w="13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5"/>
        <w:gridCol w:w="993"/>
        <w:gridCol w:w="992"/>
        <w:gridCol w:w="1417"/>
        <w:gridCol w:w="1134"/>
        <w:gridCol w:w="851"/>
        <w:gridCol w:w="7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05" w:type="dxa"/>
            <w:shd w:val="clear" w:color="auto" w:fill="D9D9D9"/>
            <w:vAlign w:val="center"/>
          </w:tcPr>
          <w:p>
            <w:pPr>
              <w:jc w:val="center"/>
              <w:rPr>
                <w:rFonts w:ascii="仿宋_GB2312" w:hAnsi="宋体" w:eastAsia="仿宋_GB2312"/>
                <w:b/>
                <w:sz w:val="24"/>
              </w:rPr>
            </w:pPr>
            <w:r>
              <w:rPr>
                <w:rFonts w:hint="eastAsia" w:ascii="仿宋_GB2312" w:hAnsi="宋体" w:eastAsia="仿宋_GB2312"/>
                <w:b/>
                <w:sz w:val="24"/>
              </w:rPr>
              <w:t>序号</w:t>
            </w:r>
          </w:p>
        </w:tc>
        <w:tc>
          <w:tcPr>
            <w:tcW w:w="993" w:type="dxa"/>
            <w:shd w:val="clear" w:color="auto" w:fill="D9D9D9"/>
            <w:vAlign w:val="center"/>
          </w:tcPr>
          <w:p>
            <w:pPr>
              <w:jc w:val="center"/>
              <w:rPr>
                <w:rFonts w:ascii="仿宋_GB2312" w:hAnsi="宋体" w:eastAsia="仿宋_GB2312"/>
                <w:b/>
                <w:sz w:val="24"/>
              </w:rPr>
            </w:pPr>
            <w:r>
              <w:rPr>
                <w:rFonts w:hint="eastAsia" w:ascii="仿宋_GB2312" w:hAnsi="宋体" w:eastAsia="仿宋_GB2312"/>
                <w:b/>
                <w:sz w:val="24"/>
              </w:rPr>
              <w:t>分类</w:t>
            </w:r>
          </w:p>
        </w:tc>
        <w:tc>
          <w:tcPr>
            <w:tcW w:w="992" w:type="dxa"/>
            <w:shd w:val="clear" w:color="auto" w:fill="D9D9D9"/>
            <w:vAlign w:val="center"/>
          </w:tcPr>
          <w:p>
            <w:pPr>
              <w:jc w:val="center"/>
              <w:rPr>
                <w:rFonts w:ascii="仿宋_GB2312" w:hAnsi="宋体" w:eastAsia="仿宋_GB2312"/>
                <w:b/>
                <w:sz w:val="24"/>
              </w:rPr>
            </w:pPr>
            <w:r>
              <w:rPr>
                <w:rFonts w:hint="eastAsia" w:ascii="仿宋_GB2312" w:hAnsi="宋体" w:eastAsia="仿宋_GB2312"/>
                <w:b/>
                <w:sz w:val="24"/>
              </w:rPr>
              <w:t>清单</w:t>
            </w:r>
          </w:p>
          <w:p>
            <w:pPr>
              <w:jc w:val="center"/>
              <w:rPr>
                <w:rFonts w:ascii="仿宋_GB2312" w:hAnsi="宋体" w:eastAsia="仿宋_GB2312"/>
                <w:b/>
                <w:sz w:val="24"/>
              </w:rPr>
            </w:pPr>
            <w:r>
              <w:rPr>
                <w:rFonts w:hint="eastAsia" w:ascii="仿宋_GB2312" w:hAnsi="宋体" w:eastAsia="仿宋_GB2312"/>
                <w:b/>
                <w:sz w:val="24"/>
              </w:rPr>
              <w:t>分组</w:t>
            </w:r>
          </w:p>
        </w:tc>
        <w:tc>
          <w:tcPr>
            <w:tcW w:w="1417" w:type="dxa"/>
            <w:shd w:val="clear" w:color="auto" w:fill="D9D9D9"/>
            <w:vAlign w:val="center"/>
          </w:tcPr>
          <w:p>
            <w:pPr>
              <w:jc w:val="center"/>
              <w:rPr>
                <w:rFonts w:ascii="仿宋_GB2312" w:hAnsi="宋体" w:eastAsia="仿宋_GB2312"/>
                <w:b/>
                <w:sz w:val="24"/>
              </w:rPr>
            </w:pPr>
            <w:r>
              <w:rPr>
                <w:rFonts w:hint="eastAsia" w:ascii="仿宋_GB2312" w:hAnsi="宋体" w:eastAsia="仿宋_GB2312"/>
                <w:b/>
                <w:sz w:val="24"/>
              </w:rPr>
              <w:t>清单名称</w:t>
            </w:r>
          </w:p>
        </w:tc>
        <w:tc>
          <w:tcPr>
            <w:tcW w:w="1134" w:type="dxa"/>
            <w:shd w:val="clear" w:color="auto" w:fill="D9D9D9"/>
            <w:vAlign w:val="center"/>
          </w:tcPr>
          <w:p>
            <w:pPr>
              <w:jc w:val="center"/>
              <w:rPr>
                <w:rFonts w:ascii="仿宋_GB2312" w:hAnsi="宋体" w:eastAsia="仿宋_GB2312"/>
                <w:b/>
                <w:sz w:val="24"/>
              </w:rPr>
            </w:pPr>
            <w:r>
              <w:rPr>
                <w:rFonts w:hint="eastAsia" w:ascii="仿宋_GB2312" w:hAnsi="宋体" w:eastAsia="仿宋_GB2312"/>
                <w:b/>
                <w:sz w:val="24"/>
              </w:rPr>
              <w:t>数量</w:t>
            </w:r>
          </w:p>
        </w:tc>
        <w:tc>
          <w:tcPr>
            <w:tcW w:w="851" w:type="dxa"/>
            <w:shd w:val="clear" w:color="auto" w:fill="D9D9D9"/>
            <w:vAlign w:val="center"/>
          </w:tcPr>
          <w:p>
            <w:pPr>
              <w:jc w:val="center"/>
              <w:rPr>
                <w:rFonts w:ascii="仿宋_GB2312" w:hAnsi="宋体" w:eastAsia="仿宋_GB2312"/>
                <w:b/>
                <w:sz w:val="24"/>
              </w:rPr>
            </w:pPr>
            <w:r>
              <w:rPr>
                <w:rFonts w:hint="eastAsia" w:ascii="仿宋_GB2312" w:hAnsi="宋体" w:eastAsia="仿宋_GB2312"/>
                <w:b/>
                <w:sz w:val="24"/>
              </w:rPr>
              <w:t>单位</w:t>
            </w:r>
          </w:p>
        </w:tc>
        <w:tc>
          <w:tcPr>
            <w:tcW w:w="7008" w:type="dxa"/>
            <w:shd w:val="clear" w:color="auto" w:fill="D9D9D9"/>
            <w:vAlign w:val="center"/>
          </w:tcPr>
          <w:p>
            <w:pPr>
              <w:jc w:val="center"/>
              <w:rPr>
                <w:rFonts w:ascii="仿宋_GB2312" w:hAnsi="宋体" w:eastAsia="仿宋_GB2312"/>
                <w:b/>
                <w:sz w:val="24"/>
              </w:rPr>
            </w:pPr>
            <w:r>
              <w:rPr>
                <w:rFonts w:hint="eastAsia" w:ascii="仿宋_GB2312" w:hAnsi="宋体" w:eastAsia="仿宋_GB2312"/>
                <w:b/>
                <w:sz w:val="24"/>
              </w:rPr>
              <w:t>功能与技术参数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atLeast"/>
          <w:jc w:val="center"/>
        </w:trPr>
        <w:tc>
          <w:tcPr>
            <w:tcW w:w="705" w:type="dxa"/>
            <w:vAlign w:val="center"/>
          </w:tcPr>
          <w:p>
            <w:pPr>
              <w:jc w:val="center"/>
              <w:rPr>
                <w:rFonts w:ascii="仿宋_GB2312" w:hAnsi="宋体" w:eastAsia="仿宋_GB2312"/>
                <w:sz w:val="28"/>
                <w:szCs w:val="28"/>
              </w:rPr>
            </w:pPr>
            <w:r>
              <w:rPr>
                <w:rFonts w:hint="eastAsia" w:ascii="仿宋_GB2312" w:hAnsi="宋体" w:eastAsia="仿宋_GB2312"/>
                <w:sz w:val="28"/>
                <w:szCs w:val="28"/>
              </w:rPr>
              <w:t>1</w:t>
            </w:r>
          </w:p>
        </w:tc>
        <w:tc>
          <w:tcPr>
            <w:tcW w:w="993" w:type="dxa"/>
            <w:vAlign w:val="center"/>
          </w:tcPr>
          <w:p>
            <w:pPr>
              <w:jc w:val="center"/>
              <w:rPr>
                <w:rFonts w:ascii="仿宋_GB2312" w:hAnsi="宋体" w:eastAsia="仿宋_GB2312"/>
                <w:sz w:val="28"/>
                <w:szCs w:val="28"/>
              </w:rPr>
            </w:pPr>
            <w:r>
              <w:rPr>
                <w:rFonts w:hint="eastAsia" w:ascii="仿宋_GB2312" w:hAnsi="宋体" w:eastAsia="仿宋_GB2312"/>
                <w:sz w:val="28"/>
                <w:szCs w:val="28"/>
              </w:rPr>
              <w:t>货物</w:t>
            </w:r>
          </w:p>
        </w:tc>
        <w:tc>
          <w:tcPr>
            <w:tcW w:w="992" w:type="dxa"/>
            <w:vAlign w:val="center"/>
          </w:tcPr>
          <w:p>
            <w:pPr>
              <w:jc w:val="center"/>
              <w:rPr>
                <w:rFonts w:ascii="仿宋_GB2312" w:hAnsi="宋体" w:eastAsia="仿宋_GB2312"/>
                <w:sz w:val="28"/>
                <w:szCs w:val="28"/>
              </w:rPr>
            </w:pPr>
          </w:p>
        </w:tc>
        <w:tc>
          <w:tcPr>
            <w:tcW w:w="1417" w:type="dxa"/>
            <w:vAlign w:val="center"/>
          </w:tcPr>
          <w:p>
            <w:pPr>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lang w:eastAsia="zh-CN"/>
              </w:rPr>
              <w:t>生物显微镜</w:t>
            </w:r>
          </w:p>
        </w:tc>
        <w:tc>
          <w:tcPr>
            <w:tcW w:w="1134" w:type="dxa"/>
            <w:vAlign w:val="center"/>
          </w:tcPr>
          <w:p>
            <w:pPr>
              <w:jc w:val="center"/>
              <w:rPr>
                <w:rFonts w:hint="default"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100</w:t>
            </w:r>
          </w:p>
        </w:tc>
        <w:tc>
          <w:tcPr>
            <w:tcW w:w="851" w:type="dxa"/>
            <w:vAlign w:val="center"/>
          </w:tcPr>
          <w:p>
            <w:pPr>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台</w:t>
            </w:r>
          </w:p>
        </w:tc>
        <w:tc>
          <w:tcPr>
            <w:tcW w:w="7008" w:type="dxa"/>
            <w:vAlign w:val="center"/>
          </w:tcPr>
          <w:p>
            <w:pPr>
              <w:jc w:val="center"/>
              <w:rPr>
                <w:rFonts w:hint="default" w:ascii="仿宋_GB2312" w:hAnsi="宋体" w:eastAsia="仿宋_GB2312" w:cs="Times New Roman"/>
                <w:sz w:val="28"/>
                <w:szCs w:val="28"/>
                <w:lang w:val="en-US" w:eastAsia="zh-CN"/>
              </w:rPr>
            </w:pPr>
            <w:r>
              <w:rPr>
                <w:rFonts w:hint="default" w:ascii="仿宋_GB2312" w:hAnsi="宋体" w:eastAsia="仿宋_GB2312" w:cs="Times New Roman"/>
                <w:sz w:val="28"/>
                <w:szCs w:val="28"/>
                <w:lang w:val="en-US" w:eastAsia="zh-CN"/>
              </w:rPr>
              <w:t>CFI光学系统；E2-TB双目头，30°倾斜，双目瞳距47-75mm；CF</w:t>
            </w:r>
            <w:r>
              <w:rPr>
                <w:rFonts w:hint="default" w:ascii="仿宋_GB2312" w:hAnsi="宋体" w:eastAsia="仿宋_GB2312" w:cs="Times New Roman"/>
                <w:sz w:val="28"/>
                <w:szCs w:val="28"/>
              </w:rPr>
              <w:t>大视场、高眼点目镜</w:t>
            </w:r>
            <w:r>
              <w:rPr>
                <w:rFonts w:hint="default" w:ascii="仿宋_GB2312" w:hAnsi="宋体" w:eastAsia="仿宋_GB2312" w:cs="Times New Roman"/>
                <w:sz w:val="28"/>
                <w:szCs w:val="28"/>
                <w:lang w:eastAsia="zh-CN"/>
              </w:rPr>
              <w:t>，</w:t>
            </w:r>
            <w:r>
              <w:rPr>
                <w:rFonts w:hint="default" w:ascii="仿宋_GB2312" w:hAnsi="宋体" w:eastAsia="仿宋_GB2312" w:cs="Times New Roman"/>
                <w:sz w:val="28"/>
                <w:szCs w:val="28"/>
              </w:rPr>
              <w:t>10X/18mm</w:t>
            </w:r>
            <w:r>
              <w:rPr>
                <w:rFonts w:hint="default" w:ascii="仿宋_GB2312" w:hAnsi="宋体" w:eastAsia="仿宋_GB2312" w:cs="Times New Roman"/>
                <w:sz w:val="28"/>
                <w:szCs w:val="28"/>
                <w:lang w:eastAsia="zh-CN"/>
              </w:rPr>
              <w:t>；</w:t>
            </w:r>
            <w:r>
              <w:rPr>
                <w:rFonts w:hint="default" w:ascii="仿宋_GB2312" w:hAnsi="宋体" w:eastAsia="仿宋_GB2312" w:cs="Times New Roman"/>
                <w:sz w:val="28"/>
                <w:szCs w:val="28"/>
                <w:lang w:val="en-US" w:eastAsia="zh-CN"/>
              </w:rPr>
              <w:t>高亮度白光LED照明器，6V、20W卤素灯，兼容多电压（100-240V）；</w:t>
            </w:r>
          </w:p>
          <w:p>
            <w:pPr>
              <w:jc w:val="center"/>
              <w:rPr>
                <w:rFonts w:hint="eastAsia" w:ascii="仿宋_GB2312" w:hAnsi="宋体" w:eastAsia="仿宋_GB2312" w:cs="Times New Roman"/>
                <w:sz w:val="28"/>
                <w:szCs w:val="28"/>
              </w:rPr>
            </w:pPr>
            <w:r>
              <w:rPr>
                <w:rFonts w:hint="default" w:ascii="仿宋_GB2312" w:hAnsi="宋体" w:eastAsia="仿宋_GB2312" w:cs="Times New Roman"/>
                <w:sz w:val="28"/>
                <w:szCs w:val="28"/>
                <w:lang w:val="en-US" w:eastAsia="zh-CN"/>
              </w:rPr>
              <w:t>同轴粗/细调焦，交叉滚子导轨，聚焦行程22mm；</w:t>
            </w:r>
            <w:r>
              <w:rPr>
                <w:rFonts w:hint="default" w:ascii="仿宋_GB2312" w:hAnsi="宋体" w:eastAsia="仿宋_GB2312" w:cs="Times New Roman"/>
                <w:sz w:val="28"/>
                <w:szCs w:val="28"/>
              </w:rPr>
              <w:t>多滚珠轴承式四孔转换器</w:t>
            </w:r>
            <w:r>
              <w:rPr>
                <w:rFonts w:hint="default" w:ascii="仿宋_GB2312" w:hAnsi="宋体" w:eastAsia="仿宋_GB2312" w:cs="Times New Roman"/>
                <w:sz w:val="28"/>
                <w:szCs w:val="28"/>
                <w:lang w:val="en-US" w:eastAsia="zh-CN"/>
              </w:rPr>
              <w:t>；</w:t>
            </w:r>
            <w:r>
              <w:rPr>
                <w:rFonts w:hint="default" w:ascii="仿宋_GB2312" w:hAnsi="宋体" w:eastAsia="仿宋_GB2312" w:cs="Times New Roman"/>
                <w:sz w:val="28"/>
                <w:szCs w:val="28"/>
              </w:rPr>
              <w:t xml:space="preserve">粗调：每转37.7mm， 微调每转：0.2 mm，微调最小格值：2 μm </w:t>
            </w:r>
            <w:r>
              <w:rPr>
                <w:rFonts w:hint="default" w:ascii="仿宋_GB2312" w:hAnsi="宋体" w:eastAsia="仿宋_GB2312" w:cs="Times New Roman"/>
                <w:sz w:val="28"/>
                <w:szCs w:val="28"/>
                <w:lang w:eastAsia="zh-CN"/>
              </w:rPr>
              <w:t>；</w:t>
            </w:r>
            <w:r>
              <w:rPr>
                <w:rFonts w:hint="default" w:ascii="仿宋_GB2312" w:hAnsi="宋体" w:eastAsia="仿宋_GB2312" w:cs="Times New Roman"/>
                <w:sz w:val="28"/>
                <w:szCs w:val="28"/>
                <w:lang w:val="en-US" w:eastAsia="zh-CN"/>
              </w:rPr>
              <w:t>交叉形成76(X)×40(Y)mm，平台150（W）×134（D）×16（H）mm，</w:t>
            </w:r>
            <w:r>
              <w:rPr>
                <w:rFonts w:hint="default" w:ascii="仿宋_GB2312" w:hAnsi="宋体" w:eastAsia="仿宋_GB2312" w:cs="Times New Roman"/>
                <w:sz w:val="28"/>
                <w:szCs w:val="28"/>
              </w:rPr>
              <w:t>配套带刻度的可移动切片夹</w:t>
            </w:r>
            <w:r>
              <w:rPr>
                <w:rFonts w:hint="default" w:ascii="仿宋_GB2312" w:hAnsi="宋体" w:eastAsia="仿宋_GB2312" w:cs="Times New Roman"/>
                <w:sz w:val="28"/>
                <w:szCs w:val="28"/>
                <w:lang w:val="en-US" w:eastAsia="zh-CN"/>
              </w:rPr>
              <w:t>；</w:t>
            </w:r>
            <w:r>
              <w:rPr>
                <w:rFonts w:hint="default" w:ascii="仿宋_GB2312" w:hAnsi="宋体" w:eastAsia="仿宋_GB2312" w:cs="Times New Roman"/>
                <w:sz w:val="28"/>
                <w:szCs w:val="28"/>
              </w:rPr>
              <w:t>CF平场消色差物镜：4X，数值孔径0.10，工作距离:25mm；10X，数值孔径0.25，工作距离:6.7mm；40X，数值孔径0.65，工作距离:0.6mm；100X，数值孔径1.25，工作距离:0.14mm</w:t>
            </w:r>
            <w:r>
              <w:rPr>
                <w:rFonts w:hint="default" w:ascii="仿宋_GB2312" w:hAnsi="宋体" w:eastAsia="仿宋_GB2312" w:cs="Times New Roman"/>
                <w:sz w:val="28"/>
                <w:szCs w:val="28"/>
                <w:lang w:val="en-US" w:eastAsia="zh-CN"/>
              </w:rPr>
              <w:t>；阿贝聚光镜NA1.25</w:t>
            </w:r>
            <w:r>
              <w:rPr>
                <w:rFonts w:hint="default" w:ascii="仿宋_GB2312" w:hAnsi="宋体" w:eastAsia="仿宋_GB2312" w:cs="Times New Roman"/>
                <w:sz w:val="28"/>
                <w:szCs w:val="28"/>
              </w:rPr>
              <w:t>，垂直移动范围：10 mm</w:t>
            </w:r>
            <w:r>
              <w:rPr>
                <w:rFonts w:hint="default" w:ascii="仿宋_GB2312" w:hAnsi="宋体" w:eastAsia="仿宋_GB2312" w:cs="Times New Roman"/>
                <w:sz w:val="28"/>
                <w:szCs w:val="28"/>
                <w:lang w:eastAsia="zh-CN"/>
              </w:rPr>
              <w:t>，</w:t>
            </w:r>
            <w:r>
              <w:rPr>
                <w:rFonts w:hint="default" w:ascii="仿宋_GB2312" w:hAnsi="宋体" w:eastAsia="仿宋_GB2312" w:cs="Times New Roman"/>
                <w:sz w:val="28"/>
                <w:szCs w:val="28"/>
              </w:rPr>
              <w:t>蓝色滤色片Φ33 mm</w:t>
            </w:r>
            <w:r>
              <w:rPr>
                <w:rFonts w:hint="default" w:ascii="仿宋_GB2312" w:hAnsi="宋体" w:eastAsia="仿宋_GB2312" w:cs="Times New Roman"/>
                <w:sz w:val="28"/>
                <w:szCs w:val="28"/>
                <w:lang w:val="en-US" w:eastAsia="zh-CN"/>
              </w:rPr>
              <w:t>；</w:t>
            </w:r>
            <w:r>
              <w:rPr>
                <w:rFonts w:hint="default" w:ascii="仿宋_GB2312" w:hAnsi="宋体" w:eastAsia="仿宋_GB2312" w:cs="Times New Roman"/>
                <w:sz w:val="28"/>
                <w:szCs w:val="28"/>
              </w:rPr>
              <w:t xml:space="preserve"> 防霉设计，防霉涂层和防霉块分别用在物镜的透镜和目镜透镜以及目镜筒处，有效抑制高湿热环境中霉菌生长</w:t>
            </w:r>
            <w:r>
              <w:rPr>
                <w:rFonts w:hint="default" w:ascii="仿宋_GB2312" w:hAnsi="宋体" w:eastAsia="仿宋_GB2312" w:cs="Times New Roman"/>
                <w:sz w:val="28"/>
                <w:szCs w:val="28"/>
                <w:lang w:eastAsia="zh-CN"/>
              </w:rPr>
              <w:t>。</w:t>
            </w:r>
            <w:r>
              <w:rPr>
                <w:rFonts w:hint="default" w:ascii="仿宋_GB2312" w:hAnsi="宋体" w:eastAsia="仿宋_GB2312" w:cs="Times New Roman"/>
                <w:sz w:val="28"/>
                <w:szCs w:val="28"/>
                <w:lang w:val="en-US" w:eastAsia="zh-CN"/>
              </w:rPr>
              <w:t>配电源适配器、电源线、防尘罩。</w:t>
            </w:r>
          </w:p>
        </w:tc>
      </w:tr>
    </w:tbl>
    <w:p>
      <w:pPr>
        <w:pStyle w:val="5"/>
        <w:spacing w:line="560" w:lineRule="exact"/>
        <w:ind w:firstLine="560" w:firstLineChars="200"/>
        <w:rPr>
          <w:rFonts w:ascii="仿宋_GB2312" w:hAnsi="宋体" w:eastAsia="仿宋_GB2312"/>
          <w:sz w:val="28"/>
          <w:szCs w:val="21"/>
        </w:rPr>
      </w:pPr>
    </w:p>
    <w:p>
      <w:pPr>
        <w:pStyle w:val="5"/>
        <w:spacing w:line="560" w:lineRule="exact"/>
        <w:ind w:firstLine="560" w:firstLineChars="200"/>
        <w:rPr>
          <w:rFonts w:ascii="仿宋_GB2312" w:hAnsi="宋体" w:eastAsia="仿宋_GB2312"/>
          <w:sz w:val="28"/>
          <w:szCs w:val="21"/>
        </w:rPr>
      </w:pPr>
    </w:p>
    <w:p>
      <w:pPr>
        <w:widowControl/>
        <w:spacing w:line="560" w:lineRule="exact"/>
        <w:ind w:firstLine="560" w:firstLineChars="200"/>
        <w:jc w:val="left"/>
        <w:rPr>
          <w:rFonts w:ascii="仿宋_GB2312" w:hAnsi="宋体" w:eastAsia="仿宋_GB2312"/>
          <w:sz w:val="28"/>
          <w:szCs w:val="21"/>
        </w:rPr>
      </w:pPr>
      <w:r>
        <w:rPr>
          <w:rFonts w:hint="eastAsia" w:ascii="仿宋_GB2312" w:hAnsi="宋体" w:eastAsia="仿宋_GB2312"/>
          <w:sz w:val="28"/>
          <w:szCs w:val="21"/>
        </w:rPr>
        <w:t>注：上述产品参数中带“*”“</w:t>
      </w:r>
      <w:r>
        <w:rPr>
          <w:rFonts w:hint="eastAsia" w:ascii="仿宋" w:hAnsi="仿宋" w:eastAsia="仿宋" w:cs="仿宋"/>
          <w:color w:val="000000"/>
          <w:szCs w:val="21"/>
        </w:rPr>
        <w:t>▲”</w:t>
      </w:r>
      <w:r>
        <w:rPr>
          <w:rFonts w:hint="eastAsia" w:ascii="仿宋_GB2312" w:hAnsi="宋体" w:eastAsia="仿宋_GB2312"/>
          <w:sz w:val="28"/>
          <w:szCs w:val="21"/>
        </w:rPr>
        <w:t>的参数为不可负偏离的参数，其他技术规格、要求、参数和标准仅系说明并非进行限制，报价供应商可提出替代的技术规格、要求、参数和标准，并在技术文件中详细说明，但该替代应不低于采购文件的规定和要求。</w:t>
      </w:r>
    </w:p>
    <w:p>
      <w:pPr>
        <w:widowControl/>
        <w:spacing w:line="560" w:lineRule="exact"/>
        <w:ind w:firstLine="643" w:firstLineChars="200"/>
        <w:jc w:val="center"/>
        <w:rPr>
          <w:rFonts w:ascii="楷体_GB2312" w:hAnsi="宋体" w:eastAsia="楷体_GB2312"/>
          <w:b/>
          <w:kern w:val="44"/>
          <w:sz w:val="32"/>
          <w:szCs w:val="30"/>
        </w:rPr>
        <w:sectPr>
          <w:pgSz w:w="16838" w:h="11906" w:orient="landscape"/>
          <w:pgMar w:top="1077" w:right="1440" w:bottom="1077" w:left="1440" w:header="851" w:footer="992" w:gutter="0"/>
          <w:cols w:space="425" w:num="1"/>
          <w:docGrid w:type="lines" w:linePitch="312" w:charSpace="0"/>
        </w:sectPr>
      </w:pPr>
    </w:p>
    <w:p>
      <w:pPr>
        <w:widowControl/>
        <w:spacing w:line="560" w:lineRule="exact"/>
        <w:ind w:firstLine="643" w:firstLineChars="200"/>
        <w:jc w:val="center"/>
        <w:rPr>
          <w:rFonts w:ascii="楷体_GB2312" w:hAnsi="宋体" w:eastAsia="楷体_GB2312"/>
          <w:b/>
          <w:kern w:val="44"/>
          <w:sz w:val="32"/>
          <w:szCs w:val="30"/>
        </w:rPr>
      </w:pPr>
      <w:r>
        <w:rPr>
          <w:rFonts w:hint="eastAsia" w:ascii="楷体_GB2312" w:hAnsi="宋体" w:eastAsia="楷体_GB2312"/>
          <w:b/>
          <w:kern w:val="44"/>
          <w:sz w:val="32"/>
          <w:szCs w:val="30"/>
        </w:rPr>
        <w:t>第三部分 技术要求</w:t>
      </w:r>
    </w:p>
    <w:p>
      <w:pPr>
        <w:spacing w:line="560" w:lineRule="exact"/>
        <w:ind w:firstLine="562" w:firstLineChars="200"/>
        <w:rPr>
          <w:rFonts w:ascii="黑体" w:hAnsi="黑体" w:eastAsia="黑体"/>
          <w:b/>
          <w:sz w:val="28"/>
          <w:szCs w:val="21"/>
        </w:rPr>
      </w:pPr>
      <w:r>
        <w:rPr>
          <w:rFonts w:hint="eastAsia" w:ascii="黑体" w:hAnsi="黑体" w:eastAsia="黑体"/>
          <w:b/>
          <w:sz w:val="28"/>
          <w:szCs w:val="21"/>
        </w:rPr>
        <w:t>一、需执行的标准</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 xml:space="preserve">1）国家相关标准：符合国家相关规范标准。   </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 xml:space="preserve">2）行业标准：  符合行业相关规范标准。 </w:t>
      </w:r>
    </w:p>
    <w:p>
      <w:pPr>
        <w:spacing w:line="560" w:lineRule="exact"/>
        <w:ind w:firstLine="560" w:firstLineChars="200"/>
        <w:rPr>
          <w:rFonts w:ascii="仿宋_GB2312" w:hAnsi="宋体" w:eastAsia="仿宋_GB2312"/>
          <w:sz w:val="28"/>
          <w:szCs w:val="21"/>
        </w:rPr>
      </w:pPr>
      <w:r>
        <w:rPr>
          <w:rFonts w:ascii="仿宋_GB2312" w:hAnsi="宋体" w:eastAsia="仿宋_GB2312"/>
          <w:sz w:val="28"/>
          <w:szCs w:val="21"/>
        </w:rPr>
        <w:t>3）地方标准：</w:t>
      </w:r>
      <w:r>
        <w:rPr>
          <w:rFonts w:hint="eastAsia" w:ascii="仿宋_GB2312" w:hAnsi="宋体" w:eastAsia="仿宋_GB2312"/>
          <w:sz w:val="28"/>
          <w:szCs w:val="21"/>
        </w:rPr>
        <w:t>无</w:t>
      </w:r>
      <w:r>
        <w:rPr>
          <w:rFonts w:ascii="仿宋_GB2312" w:hAnsi="宋体" w:eastAsia="仿宋_GB2312"/>
          <w:sz w:val="28"/>
          <w:szCs w:val="21"/>
        </w:rPr>
        <w:t xml:space="preserve">   </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4）其他标准：无</w:t>
      </w:r>
    </w:p>
    <w:p>
      <w:pPr>
        <w:spacing w:line="560" w:lineRule="exact"/>
        <w:ind w:firstLine="562" w:firstLineChars="200"/>
        <w:rPr>
          <w:rFonts w:ascii="黑体" w:hAnsi="黑体" w:eastAsia="黑体"/>
          <w:b/>
          <w:sz w:val="28"/>
          <w:szCs w:val="21"/>
        </w:rPr>
      </w:pPr>
      <w:r>
        <w:rPr>
          <w:rFonts w:hint="eastAsia" w:ascii="黑体" w:hAnsi="黑体" w:eastAsia="黑体"/>
          <w:b/>
          <w:sz w:val="28"/>
          <w:szCs w:val="21"/>
        </w:rPr>
        <w:t>二、实施及交付</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1）质量要求</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 xml:space="preserve">   符合国家或行业规范要求    </w:t>
      </w:r>
    </w:p>
    <w:p>
      <w:pPr>
        <w:spacing w:line="560" w:lineRule="exact"/>
        <w:ind w:firstLine="560" w:firstLineChars="200"/>
        <w:rPr>
          <w:rFonts w:ascii="仿宋_GB2312" w:hAnsi="宋体" w:eastAsia="仿宋_GB2312"/>
          <w:sz w:val="28"/>
          <w:szCs w:val="21"/>
        </w:rPr>
      </w:pPr>
      <w:r>
        <w:rPr>
          <w:rFonts w:ascii="仿宋_GB2312" w:hAnsi="宋体" w:eastAsia="仿宋_GB2312"/>
          <w:sz w:val="28"/>
          <w:szCs w:val="21"/>
        </w:rPr>
        <w:t>2</w:t>
      </w:r>
      <w:r>
        <w:rPr>
          <w:rFonts w:hint="eastAsia" w:ascii="仿宋_GB2312" w:hAnsi="宋体" w:eastAsia="仿宋_GB2312"/>
          <w:sz w:val="28"/>
          <w:szCs w:val="21"/>
        </w:rPr>
        <w:t>）安全要求</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 xml:space="preserve">   符合国家或行业规范要求    </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3）交付（实施）时间/服务开始时间</w:t>
      </w:r>
    </w:p>
    <w:p>
      <w:pPr>
        <w:spacing w:line="560" w:lineRule="exact"/>
        <w:ind w:firstLine="560" w:firstLineChars="200"/>
        <w:rPr>
          <w:rFonts w:ascii="仿宋_GB2312" w:hAnsi="宋体" w:eastAsia="仿宋_GB2312"/>
          <w:color w:val="auto"/>
          <w:sz w:val="28"/>
          <w:szCs w:val="21"/>
        </w:rPr>
      </w:pPr>
      <w:r>
        <w:rPr>
          <w:rFonts w:hint="eastAsia" w:ascii="仿宋_GB2312" w:hAnsi="宋体" w:eastAsia="仿宋_GB2312"/>
          <w:color w:val="auto"/>
          <w:sz w:val="28"/>
          <w:szCs w:val="21"/>
        </w:rPr>
        <w:t>合同签订后</w:t>
      </w:r>
      <w:r>
        <w:rPr>
          <w:rFonts w:ascii="仿宋_GB2312" w:hAnsi="宋体" w:eastAsia="仿宋_GB2312"/>
          <w:color w:val="auto"/>
          <w:sz w:val="28"/>
          <w:szCs w:val="21"/>
        </w:rPr>
        <w:t>15</w:t>
      </w:r>
      <w:r>
        <w:rPr>
          <w:rFonts w:hint="eastAsia" w:ascii="仿宋_GB2312" w:hAnsi="宋体" w:eastAsia="仿宋_GB2312"/>
          <w:color w:val="auto"/>
          <w:sz w:val="28"/>
          <w:szCs w:val="21"/>
        </w:rPr>
        <w:t>天内供货</w:t>
      </w:r>
    </w:p>
    <w:p>
      <w:pPr>
        <w:spacing w:line="560" w:lineRule="exact"/>
        <w:ind w:firstLine="560" w:firstLineChars="200"/>
        <w:rPr>
          <w:rFonts w:ascii="仿宋_GB2312" w:hAnsi="宋体" w:eastAsia="仿宋_GB2312"/>
          <w:sz w:val="28"/>
          <w:szCs w:val="21"/>
        </w:rPr>
      </w:pPr>
      <w:r>
        <w:rPr>
          <w:rFonts w:ascii="仿宋_GB2312" w:hAnsi="宋体" w:eastAsia="仿宋_GB2312"/>
          <w:sz w:val="28"/>
          <w:szCs w:val="21"/>
        </w:rPr>
        <w:t>4）交付（实施）地点</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 xml:space="preserve">采购人指定地点 </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5）付款方式</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共分两次支付。第一次付款：合同签订并具备实施条件后5个工作日内支付合同总金额的30%；第二次付款：供货安装调试完毕，由采购人组织进行验收出具标明“验收合格”的《验收书》后支付剩余合同价款给成交供应商。</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成交单位必须在采购人规定的时间内提供本单位税务发票。</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未能通过验收的，采购人不予支付相应合同价款，已经支付的，采购人有权要求返还。</w:t>
      </w:r>
    </w:p>
    <w:p>
      <w:pPr>
        <w:spacing w:line="560" w:lineRule="exact"/>
        <w:ind w:firstLine="562" w:firstLineChars="200"/>
        <w:rPr>
          <w:rFonts w:ascii="黑体" w:hAnsi="黑体" w:eastAsia="黑体"/>
          <w:b/>
          <w:sz w:val="28"/>
          <w:szCs w:val="21"/>
        </w:rPr>
      </w:pPr>
      <w:r>
        <w:rPr>
          <w:rFonts w:hint="eastAsia" w:ascii="黑体" w:hAnsi="黑体" w:eastAsia="黑体"/>
          <w:b/>
          <w:sz w:val="28"/>
          <w:szCs w:val="21"/>
        </w:rPr>
        <w:t>三、服务要求</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1）服务标准</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 xml:space="preserve">   无 </w:t>
      </w:r>
      <w:r>
        <w:rPr>
          <w:rFonts w:hint="eastAsia" w:ascii="仿宋_GB2312" w:hAnsi="宋体" w:eastAsia="仿宋_GB2312"/>
          <w:sz w:val="28"/>
          <w:szCs w:val="21"/>
          <w:lang w:val="zh-CN"/>
        </w:rPr>
        <w:t>。</w:t>
      </w:r>
      <w:r>
        <w:rPr>
          <w:rFonts w:hint="eastAsia" w:ascii="仿宋_GB2312" w:hAnsi="宋体" w:eastAsia="仿宋_GB2312"/>
          <w:sz w:val="28"/>
          <w:szCs w:val="21"/>
        </w:rPr>
        <w:t xml:space="preserve"> </w:t>
      </w:r>
    </w:p>
    <w:p>
      <w:pPr>
        <w:spacing w:line="560" w:lineRule="exact"/>
        <w:ind w:firstLine="560" w:firstLineChars="200"/>
        <w:rPr>
          <w:rFonts w:ascii="仿宋_GB2312" w:hAnsi="宋体" w:eastAsia="仿宋_GB2312"/>
          <w:sz w:val="28"/>
          <w:szCs w:val="21"/>
        </w:rPr>
      </w:pPr>
      <w:r>
        <w:rPr>
          <w:rFonts w:ascii="仿宋_GB2312" w:hAnsi="宋体" w:eastAsia="仿宋_GB2312"/>
          <w:sz w:val="28"/>
          <w:szCs w:val="21"/>
        </w:rPr>
        <w:t>2）服务期限和效率</w:t>
      </w:r>
    </w:p>
    <w:p>
      <w:pPr>
        <w:spacing w:line="560" w:lineRule="exact"/>
        <w:ind w:firstLine="560" w:firstLineChars="200"/>
        <w:rPr>
          <w:rFonts w:ascii="仿宋_GB2312" w:hAnsi="宋体" w:eastAsia="仿宋_GB2312"/>
          <w:color w:val="0000FF"/>
          <w:sz w:val="28"/>
          <w:szCs w:val="21"/>
        </w:rPr>
      </w:pPr>
      <w:r>
        <w:rPr>
          <w:rFonts w:hint="eastAsia" w:ascii="仿宋_GB2312" w:hAnsi="宋体" w:eastAsia="仿宋_GB2312"/>
          <w:color w:val="0000FF"/>
          <w:sz w:val="28"/>
          <w:szCs w:val="21"/>
        </w:rPr>
        <w:t>由报价供应商提供最长的质保年限，不得少于</w:t>
      </w:r>
      <w:r>
        <w:rPr>
          <w:rFonts w:ascii="仿宋_GB2312" w:hAnsi="宋体" w:eastAsia="仿宋_GB2312"/>
          <w:color w:val="0000FF"/>
          <w:sz w:val="28"/>
          <w:szCs w:val="21"/>
        </w:rPr>
        <w:t>3</w:t>
      </w:r>
      <w:r>
        <w:rPr>
          <w:rFonts w:hint="eastAsia" w:ascii="仿宋_GB2312" w:hAnsi="宋体" w:eastAsia="仿宋_GB2312"/>
          <w:color w:val="0000FF"/>
          <w:sz w:val="28"/>
          <w:szCs w:val="21"/>
        </w:rPr>
        <w:t>年。</w:t>
      </w:r>
    </w:p>
    <w:p>
      <w:pPr>
        <w:spacing w:line="560" w:lineRule="exact"/>
        <w:ind w:firstLine="562" w:firstLineChars="200"/>
        <w:rPr>
          <w:rFonts w:ascii="黑体" w:hAnsi="黑体" w:eastAsia="黑体"/>
          <w:b/>
          <w:sz w:val="28"/>
          <w:szCs w:val="21"/>
        </w:rPr>
      </w:pPr>
      <w:r>
        <w:rPr>
          <w:rFonts w:hint="eastAsia" w:ascii="黑体" w:hAnsi="黑体" w:eastAsia="黑体"/>
          <w:b/>
          <w:sz w:val="28"/>
          <w:szCs w:val="21"/>
        </w:rPr>
        <w:t>四、验收标准</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8"/>
        </w:rPr>
        <w:t xml:space="preserve">符合相关技术要求及行业标准。 </w:t>
      </w:r>
      <w:r>
        <w:rPr>
          <w:rFonts w:hint="eastAsia" w:ascii="仿宋_GB2312" w:hAnsi="宋体" w:eastAsia="仿宋_GB2312"/>
          <w:sz w:val="28"/>
          <w:szCs w:val="21"/>
        </w:rPr>
        <w:t xml:space="preserve"> </w:t>
      </w:r>
    </w:p>
    <w:p>
      <w:pPr>
        <w:spacing w:line="560" w:lineRule="exact"/>
        <w:ind w:firstLine="562" w:firstLineChars="200"/>
        <w:rPr>
          <w:rFonts w:ascii="黑体" w:hAnsi="黑体" w:eastAsia="黑体"/>
          <w:b/>
          <w:sz w:val="28"/>
          <w:szCs w:val="21"/>
        </w:rPr>
      </w:pPr>
      <w:r>
        <w:rPr>
          <w:rFonts w:hint="eastAsia" w:ascii="黑体" w:hAnsi="黑体" w:eastAsia="黑体"/>
          <w:b/>
          <w:sz w:val="28"/>
          <w:szCs w:val="21"/>
        </w:rPr>
        <w:t>五、其他技术及服务要求</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无</w:t>
      </w:r>
    </w:p>
    <w:p>
      <w:pPr>
        <w:spacing w:line="560" w:lineRule="exact"/>
        <w:ind w:firstLine="562" w:firstLineChars="200"/>
        <w:rPr>
          <w:rFonts w:ascii="黑体" w:hAnsi="黑体" w:eastAsia="黑体"/>
          <w:b/>
          <w:sz w:val="28"/>
          <w:szCs w:val="21"/>
        </w:rPr>
      </w:pPr>
      <w:r>
        <w:rPr>
          <w:rFonts w:hint="eastAsia" w:ascii="黑体" w:hAnsi="黑体" w:eastAsia="黑体"/>
          <w:b/>
          <w:sz w:val="28"/>
          <w:szCs w:val="21"/>
        </w:rPr>
        <w:t>六、采购人拟采用的采购方式</w:t>
      </w:r>
    </w:p>
    <w:p>
      <w:pPr>
        <w:widowControl/>
        <w:adjustRightInd w:val="0"/>
        <w:spacing w:line="560" w:lineRule="exact"/>
        <w:ind w:firstLine="560" w:firstLineChars="200"/>
        <w:jc w:val="left"/>
        <w:rPr>
          <w:rFonts w:ascii="黑体" w:hAnsi="黑体" w:eastAsia="黑体"/>
          <w:sz w:val="32"/>
          <w:szCs w:val="32"/>
        </w:rPr>
      </w:pPr>
      <w:r>
        <w:rPr>
          <w:rFonts w:hint="eastAsia" w:ascii="仿宋_GB2312" w:hAnsi="宋体" w:eastAsia="仿宋_GB2312"/>
          <w:sz w:val="28"/>
        </w:rPr>
        <w:t>竞争性磋商</w:t>
      </w:r>
    </w:p>
    <w:p>
      <w:pPr>
        <w:spacing w:line="560" w:lineRule="exact"/>
        <w:ind w:firstLine="562" w:firstLineChars="200"/>
        <w:rPr>
          <w:rFonts w:ascii="黑体" w:hAnsi="黑体" w:eastAsia="黑体"/>
          <w:b/>
          <w:sz w:val="28"/>
          <w:szCs w:val="21"/>
        </w:rPr>
      </w:pPr>
      <w:r>
        <w:rPr>
          <w:rFonts w:hint="eastAsia" w:ascii="黑体" w:hAnsi="黑体" w:eastAsia="黑体"/>
          <w:b/>
          <w:sz w:val="28"/>
          <w:szCs w:val="21"/>
        </w:rPr>
        <w:t>七、采购人拟采用采购方式的理由（非公开招标方式需要填写）</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未达到公开招标限额。</w:t>
      </w:r>
    </w:p>
    <w:p>
      <w:pPr>
        <w:spacing w:line="560" w:lineRule="exact"/>
        <w:ind w:firstLine="562" w:firstLineChars="200"/>
        <w:rPr>
          <w:rFonts w:ascii="仿宋_GB2312" w:hAnsi="宋体" w:eastAsia="仿宋_GB2312"/>
          <w:b/>
          <w:sz w:val="28"/>
          <w:szCs w:val="21"/>
        </w:rPr>
      </w:pPr>
      <w:r>
        <w:rPr>
          <w:rFonts w:hint="eastAsia" w:ascii="黑体" w:hAnsi="黑体" w:eastAsia="黑体"/>
          <w:b/>
          <w:sz w:val="28"/>
          <w:szCs w:val="21"/>
        </w:rPr>
        <w:t>八、采购意向是否公开</w:t>
      </w:r>
      <w:r>
        <w:rPr>
          <w:rFonts w:hint="eastAsia" w:ascii="仿宋_GB2312" w:hAnsi="宋体" w:eastAsia="仿宋_GB2312"/>
          <w:b/>
          <w:sz w:val="28"/>
          <w:szCs w:val="21"/>
        </w:rPr>
        <w:t>：是</w:t>
      </w:r>
    </w:p>
    <w:p>
      <w:pPr>
        <w:spacing w:line="560" w:lineRule="exact"/>
        <w:ind w:firstLine="562" w:firstLineChars="200"/>
        <w:rPr>
          <w:rFonts w:ascii="仿宋_GB2312" w:hAnsi="宋体" w:eastAsia="仿宋_GB2312"/>
          <w:b/>
          <w:sz w:val="28"/>
          <w:szCs w:val="21"/>
        </w:rPr>
      </w:pPr>
      <w:r>
        <w:rPr>
          <w:rFonts w:hint="eastAsia" w:ascii="黑体" w:hAnsi="黑体" w:eastAsia="黑体"/>
          <w:b/>
          <w:sz w:val="28"/>
          <w:szCs w:val="21"/>
        </w:rPr>
        <w:t>九、是否收取各类涉企保证金（投标保证金、履约保证金)：</w:t>
      </w:r>
      <w:r>
        <w:rPr>
          <w:rFonts w:hint="eastAsia" w:ascii="仿宋_GB2312" w:hAnsi="宋体" w:eastAsia="仿宋_GB2312"/>
          <w:b/>
          <w:sz w:val="28"/>
          <w:szCs w:val="21"/>
        </w:rPr>
        <w:t>否</w:t>
      </w:r>
    </w:p>
    <w:p>
      <w:pPr>
        <w:spacing w:line="560" w:lineRule="exact"/>
        <w:ind w:firstLine="562" w:firstLineChars="200"/>
        <w:rPr>
          <w:rFonts w:ascii="仿宋_GB2312" w:hAnsi="宋体" w:eastAsia="仿宋_GB2312"/>
          <w:b/>
          <w:sz w:val="28"/>
          <w:szCs w:val="21"/>
        </w:rPr>
      </w:pPr>
      <w:r>
        <w:rPr>
          <w:rFonts w:hint="eastAsia" w:ascii="黑体" w:hAnsi="黑体" w:eastAsia="黑体"/>
          <w:b/>
          <w:sz w:val="28"/>
          <w:szCs w:val="21"/>
        </w:rPr>
        <w:t>十、是否为专门面向中小企业采购：</w:t>
      </w:r>
      <w:r>
        <w:rPr>
          <w:rFonts w:hint="eastAsia" w:ascii="仿宋_GB2312" w:hAnsi="宋体" w:eastAsia="仿宋_GB2312"/>
          <w:b/>
          <w:sz w:val="28"/>
          <w:szCs w:val="21"/>
          <w:lang w:eastAsia="zh-CN"/>
        </w:rPr>
        <w:t>是</w:t>
      </w:r>
      <w:r>
        <w:rPr>
          <w:rFonts w:hint="eastAsia" w:ascii="仿宋_GB2312" w:hAnsi="宋体" w:eastAsia="仿宋_GB2312"/>
          <w:b/>
          <w:sz w:val="28"/>
          <w:szCs w:val="21"/>
        </w:rPr>
        <w:t>。</w:t>
      </w:r>
    </w:p>
    <w:p>
      <w:pPr>
        <w:spacing w:line="560" w:lineRule="exact"/>
        <w:ind w:firstLine="562" w:firstLineChars="200"/>
        <w:rPr>
          <w:rFonts w:ascii="黑体" w:hAnsi="黑体" w:eastAsia="黑体"/>
          <w:b/>
          <w:sz w:val="28"/>
          <w:szCs w:val="21"/>
        </w:rPr>
      </w:pPr>
      <w:r>
        <w:rPr>
          <w:rFonts w:hint="eastAsia" w:ascii="黑体" w:hAnsi="黑体" w:eastAsia="黑体"/>
          <w:b/>
          <w:sz w:val="28"/>
          <w:szCs w:val="21"/>
        </w:rPr>
        <w:t>十一、是否允许联合体响应：</w:t>
      </w:r>
      <w:r>
        <w:rPr>
          <w:rFonts w:hint="eastAsia" w:ascii="仿宋_GB2312" w:hAnsi="宋体" w:eastAsia="仿宋_GB2312"/>
          <w:b/>
          <w:sz w:val="28"/>
          <w:szCs w:val="21"/>
        </w:rPr>
        <w:t>否</w:t>
      </w:r>
    </w:p>
    <w:p>
      <w:pPr>
        <w:spacing w:line="560" w:lineRule="exact"/>
        <w:ind w:firstLine="562" w:firstLineChars="200"/>
        <w:rPr>
          <w:rFonts w:ascii="黑体" w:hAnsi="黑体" w:eastAsia="黑体"/>
          <w:b/>
          <w:sz w:val="28"/>
          <w:szCs w:val="21"/>
        </w:rPr>
      </w:pPr>
      <w:r>
        <w:rPr>
          <w:rFonts w:hint="eastAsia" w:ascii="黑体" w:hAnsi="黑体" w:eastAsia="黑体"/>
          <w:b/>
          <w:sz w:val="28"/>
          <w:szCs w:val="21"/>
        </w:rPr>
        <w:t>十二、对中小企业在资金支付期限、预付款比例等方面的优惠措施：</w:t>
      </w:r>
      <w:r>
        <w:rPr>
          <w:rFonts w:hint="eastAsia" w:ascii="仿宋_GB2312" w:hAnsi="宋体" w:eastAsia="仿宋_GB2312"/>
          <w:sz w:val="28"/>
          <w:szCs w:val="21"/>
        </w:rPr>
        <w:t>合同签订生效并具备实施条件后由甲方将合同款的30%支付给乙方作为预付款。</w:t>
      </w:r>
    </w:p>
    <w:p>
      <w:pPr>
        <w:spacing w:line="560" w:lineRule="exact"/>
        <w:ind w:firstLine="562" w:firstLineChars="200"/>
        <w:rPr>
          <w:rFonts w:ascii="黑体" w:hAnsi="黑体" w:eastAsia="黑体"/>
          <w:b/>
          <w:sz w:val="28"/>
          <w:szCs w:val="21"/>
        </w:rPr>
      </w:pPr>
      <w:r>
        <w:rPr>
          <w:rFonts w:hint="eastAsia" w:ascii="黑体" w:hAnsi="黑体" w:eastAsia="黑体"/>
          <w:b/>
          <w:sz w:val="28"/>
          <w:szCs w:val="21"/>
        </w:rPr>
        <w:t>十三、采购标的对应的中小企业划分标准所属行业：</w:t>
      </w:r>
      <w:r>
        <w:rPr>
          <w:rFonts w:hint="eastAsia" w:ascii="仿宋_GB2312" w:hAnsi="宋体" w:eastAsia="仿宋_GB2312"/>
          <w:sz w:val="28"/>
          <w:szCs w:val="21"/>
        </w:rPr>
        <w:t>详见中小企业划型标准规定。</w:t>
      </w:r>
    </w:p>
    <w:p>
      <w:pPr>
        <w:spacing w:line="560" w:lineRule="exact"/>
        <w:ind w:firstLine="562" w:firstLineChars="200"/>
        <w:rPr>
          <w:rFonts w:ascii="仿宋_GB2312" w:hAnsi="宋体" w:eastAsia="仿宋_GB2312"/>
          <w:b/>
          <w:sz w:val="28"/>
          <w:szCs w:val="21"/>
        </w:rPr>
      </w:pPr>
      <w:r>
        <w:rPr>
          <w:rFonts w:hint="eastAsia" w:ascii="黑体" w:hAnsi="黑体" w:eastAsia="黑体"/>
          <w:b/>
          <w:sz w:val="28"/>
          <w:szCs w:val="21"/>
        </w:rPr>
        <w:t>十</w:t>
      </w:r>
      <w:r>
        <w:rPr>
          <w:rFonts w:hint="eastAsia" w:ascii="黑体" w:hAnsi="黑体" w:eastAsia="黑体"/>
          <w:b/>
          <w:sz w:val="28"/>
          <w:szCs w:val="21"/>
          <w:lang w:eastAsia="zh-CN"/>
        </w:rPr>
        <w:t>四</w:t>
      </w:r>
      <w:r>
        <w:rPr>
          <w:rFonts w:hint="eastAsia" w:ascii="黑体" w:hAnsi="黑体" w:eastAsia="黑体"/>
          <w:b/>
          <w:sz w:val="28"/>
          <w:szCs w:val="21"/>
        </w:rPr>
        <w:t xml:space="preserve">、联系方式 </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采购人：威海海洋职业学院</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采购人地址：荣成市海湾南路1000号</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联系人：于波</w:t>
      </w:r>
    </w:p>
    <w:p>
      <w:pPr>
        <w:spacing w:line="560" w:lineRule="exact"/>
        <w:ind w:firstLine="560" w:firstLineChars="200"/>
        <w:rPr>
          <w:rFonts w:ascii="仿宋_GB2312" w:hAnsi="宋体" w:eastAsia="仿宋_GB2312"/>
          <w:sz w:val="28"/>
          <w:szCs w:val="21"/>
        </w:rPr>
      </w:pPr>
      <w:r>
        <w:rPr>
          <w:rFonts w:hint="eastAsia" w:ascii="仿宋_GB2312" w:hAnsi="宋体" w:eastAsia="仿宋_GB2312"/>
          <w:sz w:val="28"/>
          <w:szCs w:val="21"/>
        </w:rPr>
        <w:t>联系电话：0631-7697523</w:t>
      </w:r>
    </w:p>
    <w:p>
      <w:pPr>
        <w:sectPr>
          <w:pgSz w:w="11906" w:h="16838"/>
          <w:pgMar w:top="1440" w:right="1077" w:bottom="1440" w:left="1077" w:header="851" w:footer="992" w:gutter="0"/>
          <w:cols w:space="425" w:num="1"/>
          <w:docGrid w:type="lines" w:linePitch="312" w:charSpace="0"/>
        </w:sectPr>
      </w:pPr>
    </w:p>
    <w:p>
      <w:pPr>
        <w:pStyle w:val="10"/>
        <w:numPr>
          <w:ilvl w:val="0"/>
          <w:numId w:val="1"/>
        </w:numPr>
        <w:spacing w:before="100" w:beforeAutospacing="1" w:after="100" w:afterAutospacing="1" w:line="415" w:lineRule="auto"/>
        <w:rPr>
          <w:rFonts w:ascii="宋体" w:hAnsi="宋体" w:eastAsia="宋体" w:cs="宋体"/>
          <w:sz w:val="44"/>
          <w:szCs w:val="44"/>
        </w:rPr>
      </w:pPr>
      <w:r>
        <w:rPr>
          <w:rFonts w:hint="eastAsia" w:ascii="宋体" w:hAnsi="宋体" w:eastAsia="宋体" w:cs="宋体"/>
          <w:sz w:val="44"/>
          <w:szCs w:val="44"/>
        </w:rPr>
        <w:t xml:space="preserve"> </w:t>
      </w:r>
      <w:r>
        <w:rPr>
          <w:rFonts w:hint="eastAsia" w:ascii="楷体_GB2312" w:hAnsi="宋体" w:eastAsia="楷体_GB2312" w:cs="宋体"/>
          <w:sz w:val="44"/>
          <w:szCs w:val="44"/>
        </w:rPr>
        <w:t>磋商原则、程序和方法</w:t>
      </w:r>
    </w:p>
    <w:p>
      <w:pPr>
        <w:spacing w:line="720" w:lineRule="auto"/>
        <w:ind w:firstLine="562" w:firstLineChars="200"/>
        <w:rPr>
          <w:rFonts w:ascii="楷体_GB2312" w:eastAsia="楷体_GB2312"/>
          <w:b/>
          <w:sz w:val="28"/>
          <w:szCs w:val="28"/>
        </w:rPr>
      </w:pPr>
      <w:r>
        <w:rPr>
          <w:rFonts w:hint="eastAsia" w:ascii="楷体_GB2312" w:eastAsia="楷体_GB2312"/>
          <w:b/>
          <w:sz w:val="28"/>
          <w:szCs w:val="28"/>
        </w:rPr>
        <w:t>一、评审原则</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“客观、公正、审慎”为本次评审的基本原则，磋商小组将按照这一原则的要求，公正、平等地对待各报价供应商，同时，在评审时恪守以下原则：</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1.客观性原则：磋商小组将严格按照竞争性磋商文件的要求，对报价供应商的响应文件进行认真评审，磋商小组对响应文件的评审仅依据响应文件本身，而不依靠响应文件以外的任何因素。</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2.统一性原则：磋商小组将按照统一的评审原则和评审方法，采用统一标准进行评审。</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3.独立性原则：评审工作在磋商小组内部独立进行，不受外界任何因素的干扰和影响。</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4.保密性原则：磋商小组及熟知情况的有关工作人员必须对每位评委的评审意见和报价供应商的商业秘密严格保密。</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5.综合性原则：磋商小组将综合分析、评审报价供应商的各项指标。</w:t>
      </w:r>
    </w:p>
    <w:p>
      <w:pPr>
        <w:spacing w:line="720" w:lineRule="auto"/>
        <w:ind w:firstLine="562" w:firstLineChars="200"/>
        <w:rPr>
          <w:rFonts w:ascii="楷体_GB2312" w:eastAsia="楷体_GB2312"/>
          <w:b/>
          <w:sz w:val="28"/>
          <w:szCs w:val="28"/>
        </w:rPr>
      </w:pPr>
      <w:r>
        <w:rPr>
          <w:rFonts w:hint="eastAsia" w:ascii="楷体_GB2312" w:eastAsia="楷体_GB2312"/>
          <w:b/>
          <w:sz w:val="28"/>
          <w:szCs w:val="28"/>
        </w:rPr>
        <w:t>二、评审程序</w:t>
      </w:r>
    </w:p>
    <w:p>
      <w:pPr>
        <w:spacing w:before="156" w:beforeLines="50" w:line="520" w:lineRule="exact"/>
        <w:rPr>
          <w:rFonts w:ascii="仿宋_GB2312" w:hAnsi="宋体" w:eastAsia="仿宋_GB2312"/>
          <w:b/>
          <w:sz w:val="28"/>
          <w:szCs w:val="21"/>
        </w:rPr>
      </w:pPr>
      <w:r>
        <w:rPr>
          <w:rFonts w:hint="eastAsia" w:ascii="仿宋_GB2312" w:hAnsi="宋体" w:eastAsia="仿宋_GB2312"/>
          <w:b/>
          <w:sz w:val="28"/>
          <w:szCs w:val="21"/>
        </w:rPr>
        <w:t>（一）磋商程序</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1.磋商小组将按照竞争性磋商文件的规定对响应文件进行有效性、完整性和响应程度审查，以确定响应文件的实质性响应。</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2.出现下列情形之一的，视为对竞争性磋商文件未做出实质性响应，按照无效报价处理。</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详见《响应须知前附表》-《实质性条款一览表》</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3.属于无效报价的，报价供应商不能通过修正或撤消响应文件中不符合之处而成为实质性响应的报价，采购代理将通知报价供应商，并说明无效报价理由。属于有效响应文件的，将进行下一轮此的询标和澄清。</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4.澄清、说明或者补正</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1）对有效响应文件中含义不明确、同类问题前后表述不一致或者有明显文字和计算错误的内容，磋商小组可以书面形式要求报价供应商在规定的时间内做出必要的澄清、说明或者纠正，报价供应商应在要求的时间内以书面形式澄清、说明或者补正,并由其法定代表人或被授权人签字，且不得超出响应文件的范围或者改变响应文件的实质性内容。</w:t>
      </w:r>
    </w:p>
    <w:p>
      <w:pPr>
        <w:spacing w:line="520" w:lineRule="exact"/>
        <w:ind w:firstLine="560" w:firstLineChars="200"/>
        <w:rPr>
          <w:rFonts w:ascii="宋体" w:hAnsi="宋体"/>
          <w:sz w:val="24"/>
          <w:szCs w:val="21"/>
        </w:rPr>
      </w:pPr>
      <w:r>
        <w:rPr>
          <w:rFonts w:hint="eastAsia" w:ascii="仿宋_GB2312" w:hAnsi="宋体" w:eastAsia="仿宋_GB2312"/>
          <w:sz w:val="28"/>
          <w:szCs w:val="21"/>
        </w:rPr>
        <w:t>（2）报价供应商依据评审要求进行澄清、说明或者补正的内容构成响应文件的组成部分。</w:t>
      </w:r>
    </w:p>
    <w:p>
      <w:pPr>
        <w:spacing w:before="156" w:beforeLines="50" w:line="520" w:lineRule="exact"/>
        <w:rPr>
          <w:rFonts w:ascii="仿宋_GB2312" w:hAnsi="宋体" w:eastAsia="仿宋_GB2312"/>
          <w:b/>
          <w:sz w:val="28"/>
          <w:szCs w:val="21"/>
        </w:rPr>
      </w:pPr>
      <w:r>
        <w:rPr>
          <w:rFonts w:hint="eastAsia" w:ascii="仿宋_GB2312" w:hAnsi="宋体" w:eastAsia="仿宋_GB2312"/>
          <w:b/>
          <w:sz w:val="28"/>
          <w:szCs w:val="21"/>
        </w:rPr>
        <w:t>（二）磋商、优化方案</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（1）磋商小组所有成员应当集中与单一供应商分别进行磋商，并给予所有参加磋商的供应商平等的磋商机会。</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（2）磋商小组可以根据磋商文件和磋商情况实质性变动采购需求中的技术、服务要求以及合同草案条款，但不得变动磋商文件中的其他内容。实质性变动的内容，须经采购人代表确认。</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（3）对磋商文件作出的实质性变动是磋商文件的有效组成部分，磋商小组应当及时以书面形式同时通知所有参加磋商的供应商。</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（4）供应商应当按照磋商文件的变动情况和磋商小组的要求重新提交响应文件，并由其法定代表人或被授权人签字或者加盖公章。</w:t>
      </w:r>
    </w:p>
    <w:p>
      <w:pPr>
        <w:spacing w:before="156" w:beforeLines="50" w:line="520" w:lineRule="exact"/>
        <w:rPr>
          <w:rFonts w:ascii="仿宋_GB2312" w:hAnsi="宋体" w:eastAsia="仿宋_GB2312"/>
          <w:b/>
          <w:sz w:val="28"/>
          <w:szCs w:val="21"/>
        </w:rPr>
      </w:pPr>
      <w:r>
        <w:rPr>
          <w:rFonts w:hint="eastAsia" w:ascii="仿宋_GB2312" w:hAnsi="宋体" w:eastAsia="仿宋_GB2312"/>
          <w:b/>
          <w:sz w:val="28"/>
          <w:szCs w:val="21"/>
        </w:rPr>
        <w:t>（三）最后报价</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（1）磋商文件能够详细列明采购标的的技术、服务要求的，磋商结束后，磋商小组应当要求所有实质性响应的报价供应商在规定时间内提交最终报价。</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（2）最终报价是报价供应商响应文件的有效组成部分。</w:t>
      </w:r>
    </w:p>
    <w:p>
      <w:pPr>
        <w:spacing w:line="720" w:lineRule="auto"/>
        <w:ind w:firstLine="562" w:firstLineChars="200"/>
        <w:rPr>
          <w:rFonts w:ascii="楷体_GB2312" w:eastAsia="楷体_GB2312"/>
          <w:b/>
          <w:sz w:val="28"/>
          <w:szCs w:val="28"/>
        </w:rPr>
      </w:pPr>
      <w:r>
        <w:rPr>
          <w:rFonts w:hint="eastAsia" w:ascii="楷体_GB2312" w:eastAsia="楷体_GB2312"/>
          <w:b/>
          <w:sz w:val="28"/>
          <w:szCs w:val="28"/>
        </w:rPr>
        <w:t>三、评审方法</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（1）评审方法：综合评分法，即报价供应商的响应文件满足磋商文件全部实质性要求，且按评审因素的量化指标评审得分最高的供应商为成交候选供应商的评审方法。</w:t>
      </w:r>
    </w:p>
    <w:p>
      <w:pPr>
        <w:spacing w:line="520" w:lineRule="exact"/>
        <w:ind w:firstLine="560" w:firstLineChars="200"/>
        <w:rPr>
          <w:rFonts w:ascii="仿宋_GB2312" w:hAnsi="宋体" w:eastAsia="仿宋_GB2312"/>
          <w:sz w:val="28"/>
          <w:szCs w:val="21"/>
        </w:rPr>
      </w:pPr>
      <w:r>
        <w:rPr>
          <w:rFonts w:hint="eastAsia" w:ascii="仿宋_GB2312" w:hAnsi="宋体" w:eastAsia="仿宋_GB2312"/>
          <w:sz w:val="28"/>
          <w:szCs w:val="21"/>
        </w:rPr>
        <w:t>（2）评审细则：</w:t>
      </w:r>
    </w:p>
    <w:tbl>
      <w:tblPr>
        <w:tblStyle w:val="12"/>
        <w:tblW w:w="85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311"/>
        <w:gridCol w:w="6302"/>
        <w:gridCol w:w="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311" w:type="dxa"/>
            <w:shd w:val="clear" w:color="auto" w:fill="D9D9D9"/>
            <w:vAlign w:val="center"/>
          </w:tcPr>
          <w:p>
            <w:pPr>
              <w:pStyle w:val="3"/>
              <w:ind w:firstLine="0"/>
              <w:jc w:val="center"/>
              <w:rPr>
                <w:rFonts w:ascii="仿宋_GB2312" w:hAnsi="宋体" w:eastAsia="仿宋_GB2312"/>
                <w:b/>
                <w:sz w:val="24"/>
                <w:szCs w:val="24"/>
              </w:rPr>
            </w:pPr>
            <w:r>
              <w:rPr>
                <w:rFonts w:hint="eastAsia" w:ascii="仿宋_GB2312" w:hAnsi="宋体" w:eastAsia="仿宋_GB2312"/>
                <w:b/>
                <w:sz w:val="24"/>
                <w:szCs w:val="24"/>
              </w:rPr>
              <w:t>评分标题</w:t>
            </w:r>
          </w:p>
        </w:tc>
        <w:tc>
          <w:tcPr>
            <w:tcW w:w="6302" w:type="dxa"/>
            <w:shd w:val="clear" w:color="auto" w:fill="D9D9D9"/>
            <w:vAlign w:val="center"/>
          </w:tcPr>
          <w:p>
            <w:pPr>
              <w:pStyle w:val="3"/>
              <w:ind w:firstLine="0"/>
              <w:jc w:val="center"/>
              <w:rPr>
                <w:rFonts w:ascii="仿宋_GB2312" w:hAnsi="宋体" w:eastAsia="仿宋_GB2312"/>
                <w:b/>
                <w:sz w:val="24"/>
                <w:szCs w:val="24"/>
              </w:rPr>
            </w:pPr>
            <w:r>
              <w:rPr>
                <w:rFonts w:hint="eastAsia" w:ascii="仿宋_GB2312" w:hAnsi="宋体" w:eastAsia="仿宋_GB2312"/>
                <w:b/>
                <w:sz w:val="24"/>
                <w:szCs w:val="24"/>
              </w:rPr>
              <w:t>评分标准</w:t>
            </w:r>
          </w:p>
        </w:tc>
        <w:tc>
          <w:tcPr>
            <w:tcW w:w="922" w:type="dxa"/>
            <w:shd w:val="clear" w:color="auto" w:fill="D9D9D9"/>
            <w:vAlign w:val="center"/>
          </w:tcPr>
          <w:p>
            <w:pPr>
              <w:pStyle w:val="3"/>
              <w:ind w:firstLine="0"/>
              <w:jc w:val="center"/>
              <w:rPr>
                <w:rFonts w:ascii="仿宋_GB2312" w:hAnsi="宋体" w:eastAsia="仿宋_GB2312"/>
                <w:b/>
                <w:sz w:val="24"/>
                <w:szCs w:val="24"/>
              </w:rPr>
            </w:pPr>
            <w:r>
              <w:rPr>
                <w:rFonts w:hint="eastAsia" w:ascii="仿宋_GB2312" w:hAnsi="宋体" w:eastAsia="仿宋_GB2312"/>
                <w:b/>
                <w:sz w:val="24"/>
                <w:szCs w:val="24"/>
              </w:rPr>
              <w:t>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311" w:type="dxa"/>
            <w:vAlign w:val="center"/>
          </w:tcPr>
          <w:p>
            <w:pPr>
              <w:pStyle w:val="3"/>
              <w:ind w:firstLine="0"/>
              <w:jc w:val="center"/>
              <w:rPr>
                <w:rFonts w:ascii="仿宋_GB2312" w:hAnsi="宋体" w:eastAsia="仿宋_GB2312"/>
                <w:sz w:val="24"/>
                <w:szCs w:val="24"/>
              </w:rPr>
            </w:pPr>
            <w:r>
              <w:rPr>
                <w:rFonts w:hint="eastAsia" w:ascii="仿宋_GB2312" w:hAnsi="黑体" w:eastAsia="仿宋_GB2312" w:cs="方正楷体简体"/>
                <w:sz w:val="24"/>
                <w:szCs w:val="24"/>
              </w:rPr>
              <w:t>报价</w:t>
            </w:r>
          </w:p>
        </w:tc>
        <w:tc>
          <w:tcPr>
            <w:tcW w:w="6302" w:type="dxa"/>
            <w:vAlign w:val="center"/>
          </w:tcPr>
          <w:p>
            <w:pPr>
              <w:pStyle w:val="3"/>
              <w:ind w:firstLine="240" w:firstLineChars="100"/>
              <w:jc w:val="left"/>
              <w:rPr>
                <w:rFonts w:hint="default" w:ascii="仿宋_GB2312" w:hAnsi="宋体" w:eastAsia="仿宋_GB2312"/>
                <w:sz w:val="24"/>
                <w:szCs w:val="24"/>
                <w:lang w:val="en-US" w:eastAsia="zh-CN"/>
              </w:rPr>
            </w:pPr>
            <w:r>
              <w:rPr>
                <w:rFonts w:hint="eastAsia" w:ascii="仿宋_GB2312" w:hAnsi="黑体" w:eastAsia="仿宋_GB2312" w:cs="方正楷体简体"/>
                <w:sz w:val="24"/>
                <w:szCs w:val="24"/>
              </w:rPr>
              <w:t>满足招标文件要求且报价最低的价格为评标基准价，其价格分为满分（标准分）。其他投标人的价格分统一按照下列公式计算：价格得分=(评标基准价／报价)×</w:t>
            </w:r>
            <w:r>
              <w:rPr>
                <w:rFonts w:hint="eastAsia" w:ascii="仿宋_GB2312" w:hAnsi="黑体" w:eastAsia="仿宋_GB2312" w:cs="方正楷体简体"/>
                <w:sz w:val="24"/>
                <w:szCs w:val="24"/>
                <w:lang w:val="en-US" w:eastAsia="zh-CN"/>
              </w:rPr>
              <w:t>30</w:t>
            </w:r>
          </w:p>
        </w:tc>
        <w:tc>
          <w:tcPr>
            <w:tcW w:w="922" w:type="dxa"/>
            <w:vAlign w:val="center"/>
          </w:tcPr>
          <w:p>
            <w:pPr>
              <w:pStyle w:val="3"/>
              <w:ind w:firstLine="0"/>
              <w:jc w:val="center"/>
              <w:rPr>
                <w:rFonts w:ascii="仿宋_GB2312" w:hAnsi="宋体" w:eastAsia="仿宋_GB2312"/>
                <w:sz w:val="24"/>
                <w:szCs w:val="24"/>
              </w:rPr>
            </w:pPr>
            <w:r>
              <w:rPr>
                <w:rFonts w:hint="eastAsia" w:ascii="仿宋_GB2312" w:hAnsi="黑体" w:eastAsia="仿宋_GB2312" w:cs="方正楷体简体"/>
                <w:sz w:val="24"/>
                <w:szCs w:val="24"/>
                <w:lang w:val="en-US" w:eastAsia="zh-CN"/>
              </w:rPr>
              <w:t>30</w:t>
            </w:r>
            <w:r>
              <w:rPr>
                <w:rFonts w:hint="eastAsia" w:ascii="仿宋_GB2312" w:hAnsi="黑体" w:eastAsia="仿宋_GB2312" w:cs="方正楷体简体"/>
                <w:sz w:val="24"/>
                <w:szCs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413" w:hRule="atLeast"/>
          <w:jc w:val="center"/>
        </w:trPr>
        <w:tc>
          <w:tcPr>
            <w:tcW w:w="1311" w:type="dxa"/>
            <w:vAlign w:val="center"/>
          </w:tcPr>
          <w:p>
            <w:pPr>
              <w:pStyle w:val="3"/>
              <w:ind w:firstLine="0"/>
              <w:jc w:val="center"/>
              <w:rPr>
                <w:rFonts w:ascii="仿宋_GB2312" w:hAnsi="宋体" w:eastAsia="仿宋_GB2312"/>
                <w:sz w:val="24"/>
                <w:szCs w:val="24"/>
              </w:rPr>
            </w:pPr>
            <w:r>
              <w:rPr>
                <w:rFonts w:hint="eastAsia" w:ascii="仿宋_GB2312" w:hAnsi="黑体" w:eastAsia="仿宋_GB2312" w:cs="方正楷体简体"/>
                <w:sz w:val="24"/>
                <w:szCs w:val="24"/>
              </w:rPr>
              <w:t>产品技术指标</w:t>
            </w:r>
          </w:p>
        </w:tc>
        <w:tc>
          <w:tcPr>
            <w:tcW w:w="6302" w:type="dxa"/>
            <w:vAlign w:val="center"/>
          </w:tcPr>
          <w:p>
            <w:pPr>
              <w:pStyle w:val="3"/>
              <w:ind w:firstLine="240" w:firstLineChars="100"/>
              <w:rPr>
                <w:rFonts w:hint="eastAsia" w:ascii="仿宋_GB2312" w:hAnsi="黑体" w:eastAsia="仿宋_GB2312" w:cs="方正楷体简体"/>
                <w:sz w:val="24"/>
                <w:szCs w:val="24"/>
              </w:rPr>
            </w:pPr>
            <w:r>
              <w:rPr>
                <w:rFonts w:hint="eastAsia" w:ascii="仿宋_GB2312" w:hAnsi="黑体" w:eastAsia="仿宋_GB2312" w:cs="方正楷体简体"/>
                <w:sz w:val="24"/>
                <w:szCs w:val="24"/>
              </w:rPr>
              <w:t>由评委根据供应商提供的响应文件，能够满足招标文件实质性要求的，酌情打分，根据以下标准进行打分：</w:t>
            </w:r>
          </w:p>
          <w:p>
            <w:pPr>
              <w:pStyle w:val="3"/>
              <w:ind w:firstLine="240" w:firstLineChars="100"/>
              <w:rPr>
                <w:rFonts w:hint="eastAsia" w:ascii="仿宋_GB2312" w:hAnsi="黑体" w:eastAsia="仿宋_GB2312" w:cs="方正楷体简体"/>
                <w:sz w:val="24"/>
                <w:szCs w:val="24"/>
              </w:rPr>
            </w:pPr>
            <w:r>
              <w:rPr>
                <w:rFonts w:hint="eastAsia" w:ascii="仿宋_GB2312" w:hAnsi="黑体" w:eastAsia="仿宋_GB2312" w:cs="方正楷体简体"/>
                <w:sz w:val="24"/>
                <w:szCs w:val="24"/>
              </w:rPr>
              <w:t>【</w:t>
            </w:r>
            <w:r>
              <w:rPr>
                <w:rFonts w:hint="eastAsia" w:ascii="仿宋_GB2312" w:hAnsi="黑体" w:eastAsia="仿宋_GB2312" w:cs="方正楷体简体"/>
                <w:sz w:val="24"/>
                <w:szCs w:val="24"/>
                <w:lang w:val="en-US" w:eastAsia="zh-CN"/>
              </w:rPr>
              <w:t>27</w:t>
            </w:r>
            <w:r>
              <w:rPr>
                <w:rFonts w:hint="eastAsia" w:ascii="仿宋_GB2312" w:hAnsi="黑体" w:eastAsia="仿宋_GB2312" w:cs="方正楷体简体"/>
                <w:sz w:val="24"/>
                <w:szCs w:val="24"/>
              </w:rPr>
              <w:t>-</w:t>
            </w:r>
            <w:r>
              <w:rPr>
                <w:rFonts w:hint="eastAsia" w:ascii="仿宋_GB2312" w:hAnsi="黑体" w:eastAsia="仿宋_GB2312" w:cs="方正楷体简体"/>
                <w:sz w:val="24"/>
                <w:szCs w:val="24"/>
                <w:lang w:val="en-US" w:eastAsia="zh-CN"/>
              </w:rPr>
              <w:t>4</w:t>
            </w:r>
            <w:r>
              <w:rPr>
                <w:rFonts w:hint="eastAsia" w:ascii="仿宋_GB2312" w:hAnsi="黑体" w:eastAsia="仿宋_GB2312" w:cs="方正楷体简体"/>
                <w:sz w:val="24"/>
                <w:szCs w:val="24"/>
              </w:rPr>
              <w:t>0分】：供应商所报产品的技术参数对招标文件规定的技术条款构成正偏离或完全满足招标文件要求；产品质量可靠、各项性能稳定，可以保障采购人的使用安全及健康，制造工艺、制造标准、供货进度、技术水平等处于业内领先地位；</w:t>
            </w:r>
          </w:p>
          <w:p>
            <w:pPr>
              <w:pStyle w:val="3"/>
              <w:ind w:firstLine="240" w:firstLineChars="100"/>
              <w:rPr>
                <w:rFonts w:hint="eastAsia" w:ascii="仿宋_GB2312" w:hAnsi="黑体" w:eastAsia="仿宋_GB2312" w:cs="方正楷体简体"/>
                <w:sz w:val="24"/>
                <w:szCs w:val="24"/>
              </w:rPr>
            </w:pPr>
            <w:r>
              <w:rPr>
                <w:rFonts w:hint="eastAsia" w:ascii="仿宋_GB2312" w:hAnsi="黑体" w:eastAsia="仿宋_GB2312" w:cs="方正楷体简体"/>
                <w:sz w:val="24"/>
                <w:szCs w:val="24"/>
              </w:rPr>
              <w:t>【</w:t>
            </w:r>
            <w:r>
              <w:rPr>
                <w:rFonts w:hint="eastAsia" w:ascii="仿宋_GB2312" w:hAnsi="黑体" w:eastAsia="仿宋_GB2312" w:cs="方正楷体简体"/>
                <w:sz w:val="24"/>
                <w:szCs w:val="24"/>
                <w:lang w:val="en-US" w:eastAsia="zh-CN"/>
              </w:rPr>
              <w:t>14</w:t>
            </w:r>
            <w:r>
              <w:rPr>
                <w:rFonts w:hint="eastAsia" w:ascii="仿宋_GB2312" w:hAnsi="黑体" w:eastAsia="仿宋_GB2312" w:cs="方正楷体简体"/>
                <w:sz w:val="24"/>
                <w:szCs w:val="24"/>
              </w:rPr>
              <w:t>-</w:t>
            </w:r>
            <w:r>
              <w:rPr>
                <w:rFonts w:hint="eastAsia" w:ascii="仿宋_GB2312" w:hAnsi="黑体" w:eastAsia="仿宋_GB2312" w:cs="方正楷体简体"/>
                <w:sz w:val="24"/>
                <w:szCs w:val="24"/>
                <w:lang w:val="en-US" w:eastAsia="zh-CN"/>
              </w:rPr>
              <w:t>26</w:t>
            </w:r>
            <w:r>
              <w:rPr>
                <w:rFonts w:hint="eastAsia" w:ascii="仿宋_GB2312" w:hAnsi="黑体" w:eastAsia="仿宋_GB2312" w:cs="方正楷体简体"/>
                <w:sz w:val="24"/>
                <w:szCs w:val="24"/>
              </w:rPr>
              <w:t xml:space="preserve"> 分】：投标人所报产品较好的响应了招标文件的技术要求，对招标文件技术方面有细微偏差（≤2 项）但不影响产品使用功能的；</w:t>
            </w:r>
          </w:p>
          <w:p>
            <w:pPr>
              <w:pStyle w:val="3"/>
              <w:ind w:firstLine="240" w:firstLineChars="100"/>
              <w:rPr>
                <w:rFonts w:hint="eastAsia" w:ascii="仿宋_GB2312" w:hAnsi="黑体" w:eastAsia="仿宋_GB2312" w:cs="方正楷体简体"/>
                <w:sz w:val="24"/>
                <w:szCs w:val="24"/>
              </w:rPr>
            </w:pPr>
            <w:r>
              <w:rPr>
                <w:rFonts w:hint="eastAsia" w:ascii="仿宋_GB2312" w:hAnsi="黑体" w:eastAsia="仿宋_GB2312" w:cs="方正楷体简体"/>
                <w:sz w:val="24"/>
                <w:szCs w:val="24"/>
              </w:rPr>
              <w:t>质量较可靠，产品制造工艺、制造标准、技术水平等为市场一般水平。</w:t>
            </w:r>
          </w:p>
          <w:p>
            <w:pPr>
              <w:pStyle w:val="3"/>
              <w:ind w:firstLine="240" w:firstLineChars="100"/>
              <w:rPr>
                <w:rFonts w:ascii="仿宋_GB2312" w:hAnsi="宋体" w:eastAsia="仿宋_GB2312"/>
                <w:sz w:val="24"/>
                <w:szCs w:val="24"/>
              </w:rPr>
            </w:pPr>
            <w:r>
              <w:rPr>
                <w:rFonts w:hint="eastAsia" w:ascii="仿宋_GB2312" w:hAnsi="黑体" w:eastAsia="仿宋_GB2312" w:cs="方正楷体简体"/>
                <w:sz w:val="24"/>
                <w:szCs w:val="24"/>
              </w:rPr>
              <w:t>【1-</w:t>
            </w:r>
            <w:r>
              <w:rPr>
                <w:rFonts w:hint="eastAsia" w:ascii="仿宋_GB2312" w:hAnsi="黑体" w:eastAsia="仿宋_GB2312" w:cs="方正楷体简体"/>
                <w:sz w:val="24"/>
                <w:szCs w:val="24"/>
                <w:lang w:val="en-US" w:eastAsia="zh-CN"/>
              </w:rPr>
              <w:t>13</w:t>
            </w:r>
            <w:r>
              <w:rPr>
                <w:rFonts w:hint="eastAsia" w:ascii="仿宋_GB2312" w:hAnsi="黑体" w:eastAsia="仿宋_GB2312" w:cs="方正楷体简体"/>
                <w:sz w:val="24"/>
                <w:szCs w:val="24"/>
              </w:rPr>
              <w:t>分】：所投产品的技术参数仅能满足招标文件的最低要求。对招标文件技术方面有细微偏差（≤4 项），仅能基本满足采购基本功能。</w:t>
            </w:r>
          </w:p>
        </w:tc>
        <w:tc>
          <w:tcPr>
            <w:tcW w:w="922" w:type="dxa"/>
            <w:vAlign w:val="center"/>
          </w:tcPr>
          <w:p>
            <w:pPr>
              <w:pStyle w:val="3"/>
              <w:ind w:firstLine="0"/>
              <w:jc w:val="center"/>
              <w:rPr>
                <w:rFonts w:ascii="仿宋_GB2312" w:hAnsi="宋体" w:eastAsia="仿宋_GB2312"/>
                <w:sz w:val="24"/>
                <w:szCs w:val="24"/>
              </w:rPr>
            </w:pPr>
            <w:r>
              <w:rPr>
                <w:rFonts w:hint="eastAsia" w:ascii="仿宋_GB2312" w:hAnsi="黑体" w:eastAsia="仿宋_GB2312" w:cs="方正楷体简体"/>
                <w:sz w:val="24"/>
                <w:szCs w:val="24"/>
                <w:lang w:val="en-US" w:eastAsia="zh-CN"/>
              </w:rPr>
              <w:t>4</w:t>
            </w:r>
            <w:r>
              <w:rPr>
                <w:rFonts w:hint="eastAsia" w:ascii="仿宋_GB2312" w:hAnsi="黑体" w:eastAsia="仿宋_GB2312" w:cs="方正楷体简体"/>
                <w:sz w:val="24"/>
                <w:szCs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311" w:type="dxa"/>
            <w:vAlign w:val="center"/>
          </w:tcPr>
          <w:p>
            <w:pPr>
              <w:pStyle w:val="3"/>
              <w:ind w:firstLine="0" w:firstLineChars="0"/>
              <w:jc w:val="center"/>
              <w:rPr>
                <w:rFonts w:ascii="仿宋_GB2312" w:hAnsi="宋体" w:eastAsia="仿宋_GB2312"/>
                <w:sz w:val="24"/>
                <w:szCs w:val="24"/>
              </w:rPr>
            </w:pPr>
            <w:r>
              <w:rPr>
                <w:rFonts w:hint="eastAsia" w:ascii="仿宋_GB2312" w:hAnsi="黑体" w:eastAsia="仿宋_GB2312" w:cs="方正楷体简体"/>
                <w:sz w:val="24"/>
                <w:szCs w:val="24"/>
                <w:lang w:val="zh-CN"/>
              </w:rPr>
              <w:t>供货及安装调试</w:t>
            </w:r>
          </w:p>
        </w:tc>
        <w:tc>
          <w:tcPr>
            <w:tcW w:w="6302" w:type="dxa"/>
            <w:vAlign w:val="center"/>
          </w:tcPr>
          <w:p>
            <w:pPr>
              <w:pStyle w:val="3"/>
              <w:ind w:firstLine="240" w:firstLineChars="100"/>
              <w:rPr>
                <w:rFonts w:ascii="仿宋_GB2312" w:hAnsi="宋体" w:eastAsia="仿宋_GB2312"/>
                <w:sz w:val="24"/>
                <w:szCs w:val="24"/>
              </w:rPr>
            </w:pPr>
            <w:r>
              <w:rPr>
                <w:rFonts w:hint="eastAsia" w:ascii="仿宋_GB2312" w:hAnsi="黑体" w:eastAsia="仿宋_GB2312" w:cs="方正楷体简体"/>
                <w:sz w:val="24"/>
                <w:szCs w:val="24"/>
                <w:lang w:val="zh-CN"/>
              </w:rPr>
              <w:t>评委根据投标人编制的供货安装调试方案是否详细全面、措施合理、切实可行酌情得分，优得</w:t>
            </w:r>
            <w:r>
              <w:rPr>
                <w:rFonts w:hint="eastAsia" w:ascii="仿宋_GB2312" w:hAnsi="黑体" w:eastAsia="仿宋_GB2312" w:cs="方正楷体简体"/>
                <w:sz w:val="24"/>
                <w:szCs w:val="24"/>
                <w:lang w:val="en-US" w:eastAsia="zh-CN"/>
              </w:rPr>
              <w:t>11</w:t>
            </w:r>
            <w:r>
              <w:rPr>
                <w:rFonts w:hint="eastAsia" w:ascii="仿宋_GB2312" w:hAnsi="黑体" w:eastAsia="仿宋_GB2312" w:cs="方正楷体简体"/>
                <w:sz w:val="24"/>
                <w:szCs w:val="24"/>
                <w:lang w:val="zh-CN"/>
              </w:rPr>
              <w:t>-</w:t>
            </w:r>
            <w:r>
              <w:rPr>
                <w:rFonts w:hint="eastAsia" w:ascii="仿宋_GB2312" w:hAnsi="黑体" w:eastAsia="仿宋_GB2312" w:cs="方正楷体简体"/>
                <w:sz w:val="24"/>
                <w:szCs w:val="24"/>
                <w:lang w:val="en-US" w:eastAsia="zh-CN"/>
              </w:rPr>
              <w:t>15</w:t>
            </w:r>
            <w:r>
              <w:rPr>
                <w:rFonts w:hint="eastAsia" w:ascii="仿宋_GB2312" w:hAnsi="黑体" w:eastAsia="仿宋_GB2312" w:cs="方正楷体简体"/>
                <w:sz w:val="24"/>
                <w:szCs w:val="24"/>
                <w:lang w:val="zh-CN"/>
              </w:rPr>
              <w:t>分，良得</w:t>
            </w:r>
            <w:r>
              <w:rPr>
                <w:rFonts w:hint="eastAsia" w:ascii="仿宋_GB2312" w:hAnsi="黑体" w:eastAsia="仿宋_GB2312" w:cs="方正楷体简体"/>
                <w:sz w:val="24"/>
                <w:szCs w:val="24"/>
                <w:lang w:val="en-US" w:eastAsia="zh-CN"/>
              </w:rPr>
              <w:t>6</w:t>
            </w:r>
            <w:r>
              <w:rPr>
                <w:rFonts w:hint="eastAsia" w:ascii="仿宋_GB2312" w:hAnsi="黑体" w:eastAsia="仿宋_GB2312" w:cs="方正楷体简体"/>
                <w:sz w:val="24"/>
                <w:szCs w:val="24"/>
                <w:lang w:val="zh-CN"/>
              </w:rPr>
              <w:t>-</w:t>
            </w:r>
            <w:r>
              <w:rPr>
                <w:rFonts w:hint="eastAsia" w:ascii="仿宋_GB2312" w:hAnsi="黑体" w:eastAsia="仿宋_GB2312" w:cs="方正楷体简体"/>
                <w:sz w:val="24"/>
                <w:szCs w:val="24"/>
                <w:lang w:val="en-US" w:eastAsia="zh-CN"/>
              </w:rPr>
              <w:t>10</w:t>
            </w:r>
            <w:r>
              <w:rPr>
                <w:rFonts w:hint="eastAsia" w:ascii="仿宋_GB2312" w:hAnsi="黑体" w:eastAsia="仿宋_GB2312" w:cs="方正楷体简体"/>
                <w:sz w:val="24"/>
                <w:szCs w:val="24"/>
                <w:lang w:val="zh-CN"/>
              </w:rPr>
              <w:t>分，一般得1-</w:t>
            </w:r>
            <w:r>
              <w:rPr>
                <w:rFonts w:hint="eastAsia" w:ascii="仿宋_GB2312" w:hAnsi="黑体" w:eastAsia="仿宋_GB2312" w:cs="方正楷体简体"/>
                <w:sz w:val="24"/>
                <w:szCs w:val="24"/>
                <w:lang w:val="en-US" w:eastAsia="zh-CN"/>
              </w:rPr>
              <w:t>5</w:t>
            </w:r>
            <w:r>
              <w:rPr>
                <w:rFonts w:hint="eastAsia" w:ascii="仿宋_GB2312" w:hAnsi="黑体" w:eastAsia="仿宋_GB2312" w:cs="方正楷体简体"/>
                <w:sz w:val="24"/>
                <w:szCs w:val="24"/>
                <w:lang w:val="zh-CN"/>
              </w:rPr>
              <w:t>分，缺项该项得0分。</w:t>
            </w:r>
          </w:p>
        </w:tc>
        <w:tc>
          <w:tcPr>
            <w:tcW w:w="922" w:type="dxa"/>
            <w:vAlign w:val="center"/>
          </w:tcPr>
          <w:p>
            <w:pPr>
              <w:pStyle w:val="3"/>
              <w:ind w:firstLine="0" w:firstLineChars="0"/>
              <w:jc w:val="center"/>
              <w:rPr>
                <w:rFonts w:ascii="仿宋_GB2312" w:hAnsi="宋体" w:eastAsia="仿宋_GB2312"/>
                <w:sz w:val="24"/>
                <w:szCs w:val="24"/>
              </w:rPr>
            </w:pPr>
            <w:r>
              <w:rPr>
                <w:rFonts w:hint="eastAsia" w:ascii="仿宋_GB2312" w:hAnsi="黑体" w:eastAsia="仿宋_GB2312" w:cs="方正楷体简体"/>
                <w:sz w:val="24"/>
                <w:szCs w:val="24"/>
                <w:lang w:val="en-US" w:eastAsia="zh-CN"/>
              </w:rPr>
              <w:t>15</w:t>
            </w:r>
            <w:r>
              <w:rPr>
                <w:rFonts w:hint="eastAsia" w:ascii="仿宋_GB2312" w:hAnsi="黑体" w:eastAsia="仿宋_GB2312" w:cs="方正楷体简体"/>
                <w:sz w:val="24"/>
                <w:szCs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311" w:type="dxa"/>
            <w:vAlign w:val="center"/>
          </w:tcPr>
          <w:p>
            <w:pPr>
              <w:pStyle w:val="3"/>
              <w:ind w:firstLine="0" w:firstLineChars="0"/>
              <w:jc w:val="center"/>
              <w:rPr>
                <w:rFonts w:ascii="仿宋_GB2312" w:hAnsi="宋体" w:eastAsia="仿宋_GB2312"/>
                <w:sz w:val="24"/>
                <w:szCs w:val="24"/>
              </w:rPr>
            </w:pPr>
            <w:r>
              <w:rPr>
                <w:rFonts w:hint="eastAsia" w:ascii="仿宋_GB2312" w:hAnsi="黑体" w:eastAsia="仿宋_GB2312" w:cs="方正楷体简体"/>
                <w:sz w:val="24"/>
                <w:szCs w:val="24"/>
              </w:rPr>
              <w:t>售后服务</w:t>
            </w:r>
          </w:p>
        </w:tc>
        <w:tc>
          <w:tcPr>
            <w:tcW w:w="6302" w:type="dxa"/>
            <w:vAlign w:val="center"/>
          </w:tcPr>
          <w:p>
            <w:pPr>
              <w:autoSpaceDE w:val="0"/>
              <w:autoSpaceDN w:val="0"/>
              <w:snapToGrid w:val="0"/>
              <w:spacing w:line="360" w:lineRule="exact"/>
              <w:ind w:left="6" w:leftChars="3"/>
              <w:rPr>
                <w:rFonts w:hint="eastAsia" w:ascii="仿宋_GB2312" w:hAnsi="黑体" w:eastAsia="仿宋_GB2312" w:cs="方正楷体简体"/>
                <w:kern w:val="2"/>
                <w:sz w:val="24"/>
                <w:szCs w:val="24"/>
                <w:lang w:val="zh-CN" w:eastAsia="zh-CN"/>
              </w:rPr>
            </w:pPr>
            <w:r>
              <w:rPr>
                <w:rFonts w:hint="eastAsia" w:ascii="仿宋_GB2312" w:hAnsi="黑体" w:eastAsia="仿宋_GB2312" w:cs="方正楷体简体"/>
                <w:kern w:val="2"/>
                <w:sz w:val="24"/>
                <w:szCs w:val="24"/>
                <w:lang w:val="zh-CN" w:eastAsia="zh-CN"/>
              </w:rPr>
              <w:t>评委根据投标人质保期内、外的服务承诺，及质保期外零配件清单供应价格的优惠程度酌情得1-</w:t>
            </w:r>
            <w:r>
              <w:rPr>
                <w:rFonts w:hint="eastAsia" w:ascii="仿宋_GB2312" w:hAnsi="黑体" w:eastAsia="仿宋_GB2312" w:cs="方正楷体简体"/>
                <w:kern w:val="2"/>
                <w:sz w:val="24"/>
                <w:szCs w:val="24"/>
                <w:lang w:val="en-US" w:eastAsia="zh-CN"/>
              </w:rPr>
              <w:t>5</w:t>
            </w:r>
            <w:r>
              <w:rPr>
                <w:rFonts w:hint="eastAsia" w:ascii="仿宋_GB2312" w:hAnsi="黑体" w:eastAsia="仿宋_GB2312" w:cs="方正楷体简体"/>
                <w:kern w:val="2"/>
                <w:sz w:val="24"/>
                <w:szCs w:val="24"/>
                <w:lang w:val="zh-CN" w:eastAsia="zh-CN"/>
              </w:rPr>
              <w:t>分，完全缺项时该项得0分。</w:t>
            </w:r>
          </w:p>
          <w:p>
            <w:pPr>
              <w:snapToGrid w:val="0"/>
              <w:spacing w:line="360" w:lineRule="exact"/>
              <w:textAlignment w:val="center"/>
              <w:rPr>
                <w:rFonts w:ascii="仿宋_GB2312" w:hAnsi="宋体" w:eastAsia="仿宋_GB2312"/>
                <w:sz w:val="24"/>
                <w:szCs w:val="24"/>
              </w:rPr>
            </w:pPr>
            <w:r>
              <w:rPr>
                <w:rFonts w:hint="eastAsia" w:ascii="仿宋_GB2312" w:hAnsi="黑体" w:eastAsia="仿宋_GB2312" w:cs="方正楷体简体"/>
                <w:kern w:val="2"/>
                <w:sz w:val="24"/>
                <w:szCs w:val="24"/>
                <w:lang w:val="zh-CN" w:eastAsia="zh-CN"/>
              </w:rPr>
              <w:t>评委根据投标人针对本项目的售后服务方案、售后服务标准及响应时间、技术力量配备、技术培训方案及相关承诺等，根据优劣酌情得1-</w:t>
            </w:r>
            <w:r>
              <w:rPr>
                <w:rFonts w:hint="eastAsia" w:ascii="仿宋_GB2312" w:hAnsi="黑体" w:eastAsia="仿宋_GB2312" w:cs="方正楷体简体"/>
                <w:kern w:val="2"/>
                <w:sz w:val="24"/>
                <w:szCs w:val="24"/>
                <w:lang w:val="en-US" w:eastAsia="zh-CN"/>
              </w:rPr>
              <w:t>5</w:t>
            </w:r>
            <w:r>
              <w:rPr>
                <w:rFonts w:hint="eastAsia" w:ascii="仿宋_GB2312" w:hAnsi="黑体" w:eastAsia="仿宋_GB2312" w:cs="方正楷体简体"/>
                <w:kern w:val="2"/>
                <w:sz w:val="24"/>
                <w:szCs w:val="24"/>
                <w:lang w:val="zh-CN" w:eastAsia="zh-CN"/>
              </w:rPr>
              <w:t>分，完全缺项时该项得0分。</w:t>
            </w:r>
          </w:p>
        </w:tc>
        <w:tc>
          <w:tcPr>
            <w:tcW w:w="922" w:type="dxa"/>
            <w:vAlign w:val="center"/>
          </w:tcPr>
          <w:p>
            <w:pPr>
              <w:pStyle w:val="3"/>
              <w:ind w:firstLine="0" w:firstLineChars="0"/>
              <w:jc w:val="center"/>
              <w:rPr>
                <w:rFonts w:ascii="仿宋_GB2312" w:hAnsi="宋体" w:eastAsia="仿宋_GB2312"/>
                <w:sz w:val="24"/>
                <w:szCs w:val="24"/>
              </w:rPr>
            </w:pPr>
            <w:r>
              <w:rPr>
                <w:rFonts w:hint="eastAsia" w:ascii="仿宋_GB2312" w:hAnsi="黑体" w:eastAsia="仿宋_GB2312" w:cs="方正楷体简体"/>
                <w:sz w:val="24"/>
                <w:szCs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7" w:hRule="atLeast"/>
          <w:jc w:val="center"/>
        </w:trPr>
        <w:tc>
          <w:tcPr>
            <w:tcW w:w="1311" w:type="dxa"/>
            <w:vAlign w:val="center"/>
          </w:tcPr>
          <w:p>
            <w:pPr>
              <w:pStyle w:val="3"/>
              <w:ind w:firstLine="0"/>
              <w:jc w:val="center"/>
              <w:rPr>
                <w:rFonts w:ascii="仿宋_GB2312" w:hAnsi="宋体" w:eastAsia="仿宋_GB2312"/>
                <w:sz w:val="24"/>
                <w:szCs w:val="24"/>
              </w:rPr>
            </w:pPr>
            <w:r>
              <w:rPr>
                <w:rFonts w:hint="eastAsia" w:ascii="仿宋_GB2312" w:hAnsi="黑体" w:eastAsia="仿宋_GB2312" w:cs="方正楷体简体"/>
                <w:sz w:val="24"/>
                <w:szCs w:val="24"/>
              </w:rPr>
              <w:t>业绩</w:t>
            </w:r>
          </w:p>
        </w:tc>
        <w:tc>
          <w:tcPr>
            <w:tcW w:w="6302" w:type="dxa"/>
            <w:vAlign w:val="center"/>
          </w:tcPr>
          <w:p>
            <w:pPr>
              <w:pStyle w:val="3"/>
              <w:ind w:firstLine="240" w:firstLineChars="100"/>
              <w:rPr>
                <w:rFonts w:ascii="仿宋_GB2312" w:hAnsi="宋体" w:eastAsia="仿宋_GB2312"/>
                <w:sz w:val="24"/>
                <w:szCs w:val="24"/>
              </w:rPr>
            </w:pPr>
            <w:r>
              <w:rPr>
                <w:rFonts w:hint="eastAsia" w:ascii="仿宋_GB2312" w:hAnsi="黑体" w:eastAsia="仿宋_GB2312" w:cs="方正楷体简体"/>
                <w:sz w:val="24"/>
                <w:szCs w:val="24"/>
              </w:rPr>
              <w:t>供应商201</w:t>
            </w:r>
            <w:r>
              <w:rPr>
                <w:rFonts w:hint="eastAsia" w:ascii="仿宋_GB2312" w:hAnsi="黑体" w:eastAsia="仿宋_GB2312" w:cs="方正楷体简体"/>
                <w:sz w:val="24"/>
                <w:szCs w:val="24"/>
                <w:lang w:val="en-US" w:eastAsia="zh-CN"/>
              </w:rPr>
              <w:t>8</w:t>
            </w:r>
            <w:r>
              <w:rPr>
                <w:rFonts w:hint="eastAsia" w:ascii="仿宋_GB2312" w:hAnsi="黑体" w:eastAsia="仿宋_GB2312" w:cs="方正楷体简体"/>
                <w:sz w:val="24"/>
                <w:szCs w:val="24"/>
              </w:rPr>
              <w:t>年1</w:t>
            </w:r>
            <w:r>
              <w:rPr>
                <w:rFonts w:hint="eastAsia" w:ascii="仿宋_GB2312" w:hAnsi="黑体" w:eastAsia="仿宋_GB2312" w:cs="方正楷体简体"/>
                <w:sz w:val="24"/>
                <w:szCs w:val="24"/>
                <w:lang w:val="en-US" w:eastAsia="zh-CN"/>
              </w:rPr>
              <w:t>0</w:t>
            </w:r>
            <w:r>
              <w:rPr>
                <w:rFonts w:hint="eastAsia" w:ascii="仿宋_GB2312" w:hAnsi="黑体" w:eastAsia="仿宋_GB2312" w:cs="方正楷体简体"/>
                <w:sz w:val="24"/>
                <w:szCs w:val="24"/>
              </w:rPr>
              <w:t>月1日（以合同签订日期为准）至今已完成的同类项目业绩，每有1个得1分，最高得5分。</w:t>
            </w:r>
          </w:p>
          <w:p>
            <w:pPr>
              <w:pStyle w:val="3"/>
              <w:ind w:firstLine="240" w:firstLineChars="100"/>
              <w:rPr>
                <w:rFonts w:ascii="仿宋_GB2312" w:hAnsi="宋体" w:eastAsia="仿宋_GB2312"/>
                <w:sz w:val="24"/>
                <w:szCs w:val="24"/>
              </w:rPr>
            </w:pPr>
            <w:r>
              <w:rPr>
                <w:rFonts w:hint="eastAsia" w:ascii="仿宋_GB2312" w:hAnsi="黑体" w:eastAsia="仿宋_GB2312" w:cs="方正楷体简体"/>
                <w:sz w:val="24"/>
                <w:szCs w:val="24"/>
              </w:rPr>
              <w:t>注：投标文件中需提供完整合同扫描件，否则不予计分。</w:t>
            </w:r>
          </w:p>
        </w:tc>
        <w:tc>
          <w:tcPr>
            <w:tcW w:w="922" w:type="dxa"/>
            <w:vAlign w:val="center"/>
          </w:tcPr>
          <w:p>
            <w:pPr>
              <w:pStyle w:val="3"/>
              <w:ind w:firstLine="0"/>
              <w:jc w:val="center"/>
              <w:rPr>
                <w:rFonts w:ascii="仿宋_GB2312" w:hAnsi="宋体" w:eastAsia="仿宋_GB2312"/>
                <w:sz w:val="24"/>
                <w:szCs w:val="24"/>
              </w:rPr>
            </w:pPr>
            <w:r>
              <w:rPr>
                <w:rFonts w:hint="eastAsia" w:ascii="仿宋_GB2312" w:hAnsi="黑体" w:eastAsia="仿宋_GB2312" w:cs="方正楷体简体"/>
                <w:sz w:val="24"/>
                <w:szCs w:val="24"/>
              </w:rPr>
              <w:t>5.00</w:t>
            </w:r>
          </w:p>
        </w:tc>
      </w:tr>
    </w:tbl>
    <w:p>
      <w:pPr>
        <w:widowControl/>
        <w:spacing w:line="360" w:lineRule="auto"/>
        <w:rPr>
          <w:rFonts w:ascii="宋体" w:hAnsi="宋体"/>
          <w:sz w:val="24"/>
        </w:rPr>
        <w:sectPr>
          <w:pgSz w:w="11906" w:h="16838"/>
          <w:pgMar w:top="1440" w:right="1080" w:bottom="1440" w:left="1080" w:header="851" w:footer="992" w:gutter="0"/>
          <w:cols w:space="425" w:num="1"/>
          <w:docGrid w:type="lines" w:linePitch="312" w:charSpace="0"/>
        </w:sectPr>
      </w:pPr>
    </w:p>
    <w:p>
      <w:pPr>
        <w:numPr>
          <w:ilvl w:val="0"/>
          <w:numId w:val="1"/>
        </w:numPr>
        <w:spacing w:before="100" w:beforeAutospacing="1" w:after="100" w:afterAutospacing="1" w:line="415" w:lineRule="auto"/>
        <w:jc w:val="center"/>
        <w:outlineLvl w:val="0"/>
        <w:rPr>
          <w:rFonts w:ascii="楷体_GB2312" w:hAnsi="宋体" w:eastAsia="楷体_GB2312" w:cs="宋体"/>
          <w:b/>
          <w:sz w:val="44"/>
          <w:szCs w:val="44"/>
        </w:rPr>
        <w:sectPr>
          <w:headerReference r:id="rId22" w:type="default"/>
          <w:footerReference r:id="rId23" w:type="default"/>
          <w:pgSz w:w="11906" w:h="16838"/>
          <w:pgMar w:top="1440" w:right="1077" w:bottom="1440" w:left="1077" w:header="851" w:footer="992" w:gutter="0"/>
          <w:cols w:space="425" w:num="1"/>
          <w:docGrid w:type="linesAndChars" w:linePitch="312" w:charSpace="0"/>
        </w:sectPr>
      </w:pPr>
      <w:r>
        <w:rPr>
          <w:rFonts w:hint="eastAsia" w:ascii="楷体_GB2312" w:hAnsi="宋体" w:eastAsia="楷体_GB2312" w:cs="宋体"/>
          <w:b/>
          <w:sz w:val="44"/>
          <w:szCs w:val="44"/>
        </w:rPr>
        <w:t>投标（响应）文件格式</w:t>
      </w:r>
    </w:p>
    <w:p>
      <w:pPr>
        <w:jc w:val="left"/>
        <w:rPr>
          <w:rFonts w:ascii="仿宋" w:hAnsi="仿宋" w:eastAsia="仿宋"/>
          <w:sz w:val="52"/>
        </w:rPr>
      </w:pPr>
    </w:p>
    <w:p>
      <w:pPr>
        <w:rPr>
          <w:rFonts w:ascii="方正小标宋简体" w:hAnsi="仿宋" w:eastAsia="方正小标宋简体"/>
          <w:sz w:val="84"/>
        </w:rPr>
      </w:pPr>
    </w:p>
    <w:p>
      <w:pPr>
        <w:jc w:val="center"/>
        <w:rPr>
          <w:rFonts w:ascii="方正小标宋简体" w:hAnsi="仿宋" w:eastAsia="方正小标宋简体"/>
          <w:sz w:val="84"/>
        </w:rPr>
      </w:pPr>
      <w:r>
        <w:rPr>
          <w:rFonts w:hint="eastAsia" w:ascii="方正小标宋简体" w:hAnsi="仿宋" w:eastAsia="方正小标宋简体"/>
          <w:sz w:val="84"/>
        </w:rPr>
        <w:t>响 应 文 件</w:t>
      </w:r>
    </w:p>
    <w:p>
      <w:pPr>
        <w:jc w:val="center"/>
        <w:rPr>
          <w:rFonts w:ascii="仿宋" w:hAnsi="仿宋" w:eastAsia="仿宋"/>
          <w:sz w:val="72"/>
        </w:rPr>
      </w:pPr>
      <w:r>
        <w:rPr>
          <w:rFonts w:hint="eastAsia" w:ascii="仿宋" w:hAnsi="仿宋" w:eastAsia="仿宋" w:cs="Calibri"/>
          <w:sz w:val="72"/>
          <w:szCs w:val="20"/>
        </w:rPr>
        <w:t>（第一册）</w:t>
      </w:r>
    </w:p>
    <w:p>
      <w:pPr>
        <w:jc w:val="center"/>
        <w:rPr>
          <w:rFonts w:ascii="仿宋" w:hAnsi="仿宋" w:eastAsia="仿宋"/>
          <w:sz w:val="72"/>
        </w:rPr>
      </w:pPr>
    </w:p>
    <w:p>
      <w:pPr>
        <w:jc w:val="left"/>
        <w:rPr>
          <w:rFonts w:hint="eastAsia" w:ascii="仿宋" w:hAnsi="仿宋" w:eastAsia="黑体"/>
          <w:sz w:val="36"/>
          <w:szCs w:val="36"/>
          <w:lang w:eastAsia="zh-CN"/>
        </w:rPr>
      </w:pPr>
      <w:r>
        <w:rPr>
          <w:rFonts w:hint="eastAsia" w:ascii="黑体" w:hAnsi="黑体" w:eastAsia="黑体"/>
          <w:sz w:val="36"/>
          <w:szCs w:val="36"/>
        </w:rPr>
        <w:t>采购项目：</w:t>
      </w:r>
      <w:r>
        <w:rPr>
          <w:rFonts w:hint="eastAsia" w:ascii="仿宋" w:hAnsi="仿宋" w:eastAsia="仿宋"/>
          <w:kern w:val="0"/>
          <w:sz w:val="36"/>
          <w:szCs w:val="36"/>
          <w:lang w:eastAsia="zh-CN"/>
        </w:rPr>
        <w:t>生物显微镜</w:t>
      </w:r>
    </w:p>
    <w:p>
      <w:pPr>
        <w:jc w:val="left"/>
        <w:rPr>
          <w:rFonts w:hint="eastAsia" w:ascii="仿宋" w:hAnsi="仿宋" w:eastAsia="仿宋"/>
          <w:b/>
          <w:sz w:val="36"/>
          <w:lang w:eastAsia="zh-CN"/>
        </w:rPr>
      </w:pPr>
      <w:r>
        <w:rPr>
          <w:rFonts w:hint="eastAsia" w:ascii="黑体" w:hAnsi="黑体" w:eastAsia="黑体"/>
          <w:sz w:val="36"/>
          <w:szCs w:val="36"/>
        </w:rPr>
        <w:t>采购编号</w:t>
      </w:r>
      <w:r>
        <w:rPr>
          <w:rFonts w:hint="eastAsia" w:ascii="仿宋" w:hAnsi="仿宋" w:eastAsia="仿宋"/>
          <w:sz w:val="36"/>
          <w:szCs w:val="36"/>
        </w:rPr>
        <w:t>：</w:t>
      </w:r>
      <w:r>
        <w:rPr>
          <w:rFonts w:hint="eastAsia" w:ascii="仿宋" w:hAnsi="仿宋" w:eastAsia="仿宋"/>
          <w:sz w:val="36"/>
          <w:szCs w:val="36"/>
          <w:lang w:eastAsia="zh-CN"/>
        </w:rPr>
        <w:t>SDGP371000202102000252</w:t>
      </w:r>
    </w:p>
    <w:p>
      <w:pPr>
        <w:jc w:val="left"/>
        <w:rPr>
          <w:rFonts w:ascii="黑体" w:hAnsi="黑体" w:eastAsia="黑体"/>
          <w:sz w:val="36"/>
          <w:szCs w:val="36"/>
        </w:rPr>
      </w:pPr>
      <w:r>
        <w:rPr>
          <w:rFonts w:hint="eastAsia" w:ascii="黑体" w:hAnsi="黑体" w:eastAsia="黑体"/>
          <w:sz w:val="36"/>
          <w:szCs w:val="36"/>
        </w:rPr>
        <w:t>所投包号：</w:t>
      </w:r>
    </w:p>
    <w:p>
      <w:pPr>
        <w:jc w:val="left"/>
        <w:rPr>
          <w:rFonts w:ascii="仿宋" w:hAnsi="仿宋" w:eastAsia="仿宋"/>
          <w:sz w:val="36"/>
        </w:rPr>
      </w:pPr>
    </w:p>
    <w:p>
      <w:pPr>
        <w:tabs>
          <w:tab w:val="left" w:pos="580"/>
        </w:tabs>
        <w:ind w:left="185" w:leftChars="88" w:firstLine="1800" w:firstLineChars="500"/>
        <w:rPr>
          <w:rFonts w:ascii="仿宋" w:hAnsi="仿宋" w:eastAsia="仿宋"/>
          <w:kern w:val="0"/>
          <w:sz w:val="36"/>
          <w:szCs w:val="21"/>
        </w:rPr>
      </w:pPr>
    </w:p>
    <w:p>
      <w:pPr>
        <w:tabs>
          <w:tab w:val="left" w:pos="580"/>
        </w:tabs>
        <w:ind w:left="185" w:leftChars="88" w:firstLine="1800" w:firstLineChars="500"/>
        <w:rPr>
          <w:rFonts w:ascii="仿宋_GB2312" w:hAnsi="仿宋" w:eastAsia="仿宋_GB2312"/>
          <w:kern w:val="0"/>
          <w:sz w:val="36"/>
          <w:szCs w:val="36"/>
        </w:rPr>
      </w:pPr>
    </w:p>
    <w:p>
      <w:pPr>
        <w:tabs>
          <w:tab w:val="left" w:pos="580"/>
        </w:tabs>
        <w:ind w:firstLine="1800" w:firstLineChars="500"/>
        <w:rPr>
          <w:rFonts w:ascii="仿宋_GB2312" w:hAnsi="仿宋" w:eastAsia="仿宋_GB2312"/>
          <w:kern w:val="0"/>
          <w:sz w:val="36"/>
          <w:szCs w:val="36"/>
        </w:rPr>
      </w:pPr>
      <w:r>
        <w:rPr>
          <w:rFonts w:hint="eastAsia" w:ascii="仿宋_GB2312" w:hAnsi="仿宋" w:eastAsia="仿宋_GB2312"/>
          <w:kern w:val="0"/>
          <w:sz w:val="36"/>
          <w:szCs w:val="36"/>
        </w:rPr>
        <w:t>供应商名称：***有限公司</w:t>
      </w:r>
    </w:p>
    <w:p>
      <w:pPr>
        <w:tabs>
          <w:tab w:val="left" w:pos="580"/>
        </w:tabs>
        <w:ind w:firstLine="1800" w:firstLineChars="500"/>
        <w:rPr>
          <w:rFonts w:ascii="仿宋_GB2312" w:hAnsi="仿宋" w:eastAsia="仿宋_GB2312"/>
          <w:kern w:val="0"/>
          <w:sz w:val="36"/>
          <w:szCs w:val="36"/>
        </w:rPr>
      </w:pPr>
      <w:r>
        <w:rPr>
          <w:rFonts w:hint="eastAsia" w:ascii="仿宋_GB2312" w:hAnsi="仿宋" w:eastAsia="仿宋_GB2312"/>
          <w:kern w:val="0"/>
          <w:sz w:val="36"/>
          <w:szCs w:val="36"/>
        </w:rPr>
        <w:t>日      期：</w:t>
      </w:r>
      <w:r>
        <w:rPr>
          <w:rFonts w:ascii="仿宋_GB2312" w:hAnsi="仿宋" w:eastAsia="仿宋_GB2312"/>
          <w:kern w:val="0"/>
          <w:sz w:val="36"/>
          <w:szCs w:val="36"/>
        </w:rPr>
        <w:t xml:space="preserve">   </w:t>
      </w:r>
      <w:r>
        <w:rPr>
          <w:rFonts w:hint="eastAsia" w:ascii="仿宋_GB2312" w:hAnsi="仿宋" w:eastAsia="仿宋_GB2312"/>
          <w:kern w:val="0"/>
          <w:sz w:val="36"/>
          <w:szCs w:val="36"/>
        </w:rPr>
        <w:t>年  月  日</w:t>
      </w:r>
    </w:p>
    <w:p>
      <w:pPr>
        <w:widowControl/>
        <w:jc w:val="center"/>
      </w:pPr>
      <w:r>
        <w:rPr>
          <w:rFonts w:ascii="仿宋_GB2312" w:hAnsi="仿宋" w:eastAsia="仿宋_GB2312"/>
          <w:sz w:val="36"/>
          <w:szCs w:val="36"/>
        </w:rPr>
        <w:br w:type="page"/>
      </w:r>
      <w:r>
        <w:rPr>
          <w:rFonts w:ascii="黑体" w:hAnsi="黑体" w:eastAsia="黑体"/>
          <w:sz w:val="44"/>
          <w:szCs w:val="44"/>
        </w:rPr>
        <w:t>目录</w:t>
      </w:r>
    </w:p>
    <w:p>
      <w:pPr>
        <w:tabs>
          <w:tab w:val="right" w:leader="dot" w:pos="8296"/>
        </w:tabs>
        <w:jc w:val="center"/>
        <w:rPr>
          <w:rFonts w:ascii="仿宋_GB2312" w:eastAsia="仿宋_GB2312"/>
          <w:szCs w:val="21"/>
        </w:rPr>
      </w:pPr>
      <w:r>
        <w:rPr>
          <w:rFonts w:hint="eastAsia" w:ascii="仿宋_GB2312" w:eastAsia="仿宋_GB2312"/>
          <w:sz w:val="32"/>
          <w:szCs w:val="21"/>
        </w:rPr>
        <w:t>（由供应商自行编制）</w:t>
      </w:r>
    </w:p>
    <w:p>
      <w:pPr>
        <w:keepNext/>
        <w:keepLines/>
        <w:spacing w:before="120" w:after="120" w:line="560" w:lineRule="exact"/>
        <w:jc w:val="center"/>
        <w:outlineLvl w:val="1"/>
        <w:rPr>
          <w:rFonts w:ascii="Arial" w:hAnsi="Arial" w:eastAsia="黑体"/>
          <w:sz w:val="44"/>
          <w:szCs w:val="32"/>
        </w:rPr>
      </w:pPr>
      <w:r>
        <w:rPr>
          <w:rFonts w:ascii="仿宋_GB2312" w:hAnsi="宋体" w:eastAsia="仿宋_GB2312"/>
          <w:b/>
          <w:sz w:val="30"/>
          <w:szCs w:val="30"/>
        </w:rPr>
        <w:br w:type="page"/>
      </w:r>
      <w:r>
        <w:rPr>
          <w:rFonts w:hint="eastAsia" w:ascii="Arial" w:hAnsi="Arial" w:eastAsia="黑体"/>
          <w:sz w:val="44"/>
          <w:szCs w:val="32"/>
        </w:rPr>
        <w:t>报价承诺函</w:t>
      </w:r>
    </w:p>
    <w:p>
      <w:pPr>
        <w:spacing w:line="560" w:lineRule="exact"/>
        <w:rPr>
          <w:rFonts w:ascii="仿宋_GB2312" w:hAnsi="仿宋" w:eastAsia="仿宋_GB2312"/>
          <w:color w:val="C00000"/>
          <w:kern w:val="0"/>
          <w:sz w:val="30"/>
          <w:szCs w:val="30"/>
        </w:rPr>
      </w:pPr>
      <w:r>
        <w:rPr>
          <w:rFonts w:hint="eastAsia" w:ascii="仿宋_GB2312" w:hAnsi="仿宋" w:eastAsia="仿宋_GB2312"/>
          <w:kern w:val="0"/>
          <w:sz w:val="30"/>
          <w:szCs w:val="30"/>
        </w:rPr>
        <w:t>山东东成建设咨询有限公司　</w:t>
      </w:r>
      <w:r>
        <w:rPr>
          <w:rFonts w:hint="eastAsia" w:ascii="仿宋_GB2312" w:hAnsi="仿宋" w:eastAsia="仿宋_GB2312"/>
          <w:color w:val="000000"/>
          <w:kern w:val="0"/>
          <w:sz w:val="30"/>
          <w:szCs w:val="30"/>
        </w:rPr>
        <w:t>：</w:t>
      </w:r>
    </w:p>
    <w:p>
      <w:pPr>
        <w:spacing w:line="560" w:lineRule="exact"/>
        <w:ind w:firstLine="600" w:firstLineChars="200"/>
        <w:rPr>
          <w:rFonts w:ascii="仿宋_GB2312" w:hAnsi="仿宋" w:eastAsia="仿宋_GB2312"/>
          <w:kern w:val="0"/>
          <w:sz w:val="30"/>
          <w:szCs w:val="30"/>
        </w:rPr>
      </w:pPr>
      <w:r>
        <w:rPr>
          <w:rFonts w:hint="eastAsia" w:ascii="仿宋_GB2312" w:hAnsi="仿宋" w:eastAsia="仿宋_GB2312"/>
          <w:kern w:val="0"/>
          <w:sz w:val="30"/>
          <w:szCs w:val="30"/>
        </w:rPr>
        <w:t>我方根据项目编号为</w:t>
      </w:r>
      <w:r>
        <w:rPr>
          <w:rFonts w:hint="eastAsia" w:ascii="仿宋_GB2312" w:hAnsi="仿宋" w:eastAsia="仿宋_GB2312"/>
          <w:kern w:val="0"/>
          <w:sz w:val="30"/>
          <w:szCs w:val="30"/>
          <w:lang w:eastAsia="zh-CN"/>
        </w:rPr>
        <w:t>SDGP371000202102000252</w:t>
      </w:r>
      <w:r>
        <w:rPr>
          <w:rFonts w:hint="eastAsia" w:ascii="仿宋_GB2312" w:hAnsi="仿宋" w:eastAsia="仿宋_GB2312"/>
          <w:kern w:val="0"/>
          <w:sz w:val="30"/>
          <w:szCs w:val="30"/>
        </w:rPr>
        <w:t>项目名称为</w:t>
      </w:r>
      <w:r>
        <w:rPr>
          <w:rFonts w:hint="eastAsia" w:ascii="仿宋_GB2312" w:hAnsi="仿宋" w:eastAsia="仿宋_GB2312"/>
          <w:kern w:val="0"/>
          <w:sz w:val="30"/>
          <w:szCs w:val="30"/>
          <w:lang w:eastAsia="zh-CN"/>
        </w:rPr>
        <w:t>生物显微镜</w:t>
      </w:r>
      <w:r>
        <w:rPr>
          <w:rFonts w:hint="eastAsia" w:ascii="仿宋_GB2312" w:hAnsi="仿宋" w:eastAsia="仿宋_GB2312"/>
          <w:kern w:val="0"/>
          <w:sz w:val="30"/>
          <w:szCs w:val="30"/>
        </w:rPr>
        <w:t>磋商文件要求，经详细研究决定参加报价。</w:t>
      </w:r>
    </w:p>
    <w:p>
      <w:pPr>
        <w:spacing w:line="560" w:lineRule="exact"/>
        <w:ind w:firstLine="600" w:firstLineChars="200"/>
        <w:rPr>
          <w:rFonts w:ascii="仿宋_GB2312" w:hAnsi="仿宋" w:eastAsia="仿宋_GB2312"/>
          <w:kern w:val="0"/>
          <w:sz w:val="30"/>
          <w:szCs w:val="30"/>
        </w:rPr>
      </w:pPr>
      <w:r>
        <w:rPr>
          <w:rFonts w:hint="eastAsia" w:ascii="仿宋_GB2312" w:hAnsi="仿宋" w:eastAsia="仿宋_GB2312"/>
          <w:kern w:val="0"/>
          <w:sz w:val="30"/>
          <w:szCs w:val="30"/>
        </w:rPr>
        <w:t>1. 我方接受本采购文件中关于电子招投标的各项规定，遵守《中华人民共和国电子签名法》关于电子签名的各项规定。我方愿意按照磋商文件的规定和要求提供产品，报价详见《开标（报价）一览表》。</w:t>
      </w:r>
    </w:p>
    <w:p>
      <w:pPr>
        <w:spacing w:line="560" w:lineRule="exact"/>
        <w:ind w:firstLine="600" w:firstLineChars="200"/>
        <w:rPr>
          <w:rFonts w:ascii="仿宋_GB2312" w:hAnsi="仿宋" w:eastAsia="仿宋_GB2312"/>
          <w:kern w:val="0"/>
          <w:sz w:val="30"/>
          <w:szCs w:val="30"/>
        </w:rPr>
      </w:pPr>
      <w:r>
        <w:rPr>
          <w:rFonts w:hint="eastAsia" w:ascii="仿宋_GB2312" w:hAnsi="仿宋" w:eastAsia="仿宋_GB2312"/>
          <w:kern w:val="0"/>
          <w:sz w:val="30"/>
          <w:szCs w:val="30"/>
        </w:rPr>
        <w:t>2.我方同意</w:t>
      </w:r>
      <w:r>
        <w:rPr>
          <w:rFonts w:hint="eastAsia" w:ascii="仿宋_GB2312" w:hAnsi="仿宋" w:eastAsia="仿宋_GB2312" w:cs="宋体"/>
          <w:kern w:val="0"/>
          <w:sz w:val="30"/>
          <w:szCs w:val="30"/>
        </w:rPr>
        <w:t>90天</w:t>
      </w:r>
      <w:r>
        <w:rPr>
          <w:rFonts w:hint="eastAsia" w:ascii="仿宋_GB2312" w:hAnsi="仿宋" w:eastAsia="仿宋_GB2312"/>
          <w:kern w:val="0"/>
          <w:sz w:val="30"/>
          <w:szCs w:val="30"/>
        </w:rPr>
        <w:t>的报价有效期，严格遵守响应文件的各项承诺。在此期限届满之前，本响应文件始终对我方具有约束力，并随时接受成交。我方承诺在报价有效期内不修改、撤销响应文件。</w:t>
      </w:r>
    </w:p>
    <w:p>
      <w:pPr>
        <w:spacing w:line="560" w:lineRule="exact"/>
        <w:ind w:firstLine="600" w:firstLineChars="200"/>
        <w:rPr>
          <w:rFonts w:ascii="仿宋_GB2312" w:hAnsi="仿宋" w:eastAsia="仿宋_GB2312"/>
          <w:strike/>
          <w:kern w:val="0"/>
          <w:sz w:val="30"/>
          <w:szCs w:val="30"/>
        </w:rPr>
      </w:pPr>
      <w:r>
        <w:rPr>
          <w:rFonts w:hint="eastAsia" w:ascii="仿宋_GB2312" w:hAnsi="仿宋" w:eastAsia="仿宋_GB2312"/>
          <w:kern w:val="0"/>
          <w:sz w:val="30"/>
          <w:szCs w:val="30"/>
        </w:rPr>
        <w:t>3.</w:t>
      </w:r>
      <w:r>
        <w:rPr>
          <w:rFonts w:hint="eastAsia" w:ascii="仿宋_GB2312" w:hAnsi="仿宋" w:eastAsia="仿宋_GB2312"/>
          <w:color w:val="000000"/>
          <w:kern w:val="0"/>
          <w:sz w:val="30"/>
          <w:szCs w:val="30"/>
        </w:rPr>
        <w:t xml:space="preserve"> 我方愿意遵守本采购文件的规定和要求并提供磋商文件中要求的所有资料，若响应文件中存在虚假资料的，则视为我方隐瞒真实情况、提供虚假资料，我方愿意接受主管部门做出的行政处罚。</w:t>
      </w:r>
    </w:p>
    <w:p>
      <w:pPr>
        <w:spacing w:line="560" w:lineRule="exact"/>
        <w:ind w:firstLine="600" w:firstLineChars="200"/>
        <w:rPr>
          <w:rFonts w:ascii="仿宋_GB2312" w:hAnsi="仿宋" w:eastAsia="仿宋_GB2312"/>
          <w:kern w:val="0"/>
          <w:sz w:val="30"/>
          <w:szCs w:val="30"/>
        </w:rPr>
      </w:pPr>
      <w:r>
        <w:rPr>
          <w:rFonts w:hint="eastAsia" w:ascii="仿宋_GB2312" w:hAnsi="仿宋" w:eastAsia="仿宋_GB2312"/>
          <w:kern w:val="0"/>
          <w:sz w:val="30"/>
          <w:szCs w:val="30"/>
        </w:rPr>
        <w:t>4.我方同意最低价是成交的主要选择标准，但不是唯一的选择标准。</w:t>
      </w:r>
    </w:p>
    <w:p>
      <w:pPr>
        <w:spacing w:line="560" w:lineRule="exact"/>
        <w:ind w:firstLine="450" w:firstLineChars="150"/>
        <w:rPr>
          <w:rFonts w:ascii="仿宋_GB2312" w:hAnsi="仿宋" w:eastAsia="仿宋_GB2312"/>
          <w:kern w:val="0"/>
          <w:sz w:val="30"/>
          <w:szCs w:val="30"/>
        </w:rPr>
      </w:pPr>
      <w:r>
        <w:rPr>
          <w:rFonts w:hint="eastAsia" w:ascii="仿宋_GB2312" w:hAnsi="仿宋" w:eastAsia="仿宋_GB2312"/>
          <w:kern w:val="0"/>
          <w:sz w:val="30"/>
          <w:szCs w:val="30"/>
        </w:rPr>
        <w:t xml:space="preserve"> 5.如果我方成交：</w:t>
      </w:r>
    </w:p>
    <w:p>
      <w:pPr>
        <w:ind w:firstLine="450" w:firstLineChars="150"/>
        <w:rPr>
          <w:rFonts w:ascii="仿宋_GB2312" w:hAnsi="仿宋" w:eastAsia="仿宋_GB2312"/>
          <w:kern w:val="0"/>
          <w:sz w:val="30"/>
          <w:szCs w:val="30"/>
        </w:rPr>
      </w:pPr>
      <w:r>
        <w:rPr>
          <w:rFonts w:hint="eastAsia" w:ascii="仿宋_GB2312" w:hAnsi="仿宋" w:eastAsia="仿宋_GB2312"/>
          <w:kern w:val="0"/>
          <w:sz w:val="30"/>
          <w:szCs w:val="30"/>
        </w:rPr>
        <w:t>（1）我方承诺在成交通知书发出后，在规定期限内与采购人签订合同；</w:t>
      </w:r>
      <w:r>
        <w:rPr>
          <w:rFonts w:ascii="仿宋_GB2312" w:hAnsi="仿宋" w:eastAsia="仿宋_GB2312"/>
          <w:kern w:val="0"/>
          <w:sz w:val="30"/>
          <w:szCs w:val="30"/>
        </w:rPr>
        <w:t xml:space="preserve"> </w:t>
      </w:r>
    </w:p>
    <w:p>
      <w:pPr>
        <w:spacing w:line="560" w:lineRule="exact"/>
        <w:ind w:firstLine="450" w:firstLineChars="150"/>
        <w:rPr>
          <w:rFonts w:ascii="仿宋_GB2312" w:hAnsi="仿宋" w:eastAsia="仿宋_GB2312"/>
          <w:kern w:val="0"/>
          <w:sz w:val="30"/>
          <w:szCs w:val="30"/>
        </w:rPr>
      </w:pPr>
      <w:r>
        <w:rPr>
          <w:rFonts w:hint="eastAsia" w:ascii="仿宋_GB2312" w:hAnsi="仿宋" w:eastAsia="仿宋_GB2312"/>
          <w:kern w:val="0"/>
          <w:sz w:val="30"/>
          <w:szCs w:val="30"/>
        </w:rPr>
        <w:t>（2）我方承诺在合同约定的期限内，按期、保质、保量完成供货和服务任务。</w:t>
      </w:r>
    </w:p>
    <w:p>
      <w:pPr>
        <w:spacing w:line="560" w:lineRule="exact"/>
        <w:ind w:firstLine="600" w:firstLineChars="200"/>
        <w:rPr>
          <w:rFonts w:ascii="仿宋_GB2312" w:hAnsi="仿宋" w:eastAsia="仿宋_GB2312"/>
          <w:kern w:val="0"/>
          <w:sz w:val="30"/>
          <w:szCs w:val="30"/>
        </w:rPr>
      </w:pPr>
      <w:r>
        <w:rPr>
          <w:rFonts w:hint="eastAsia" w:ascii="仿宋_GB2312" w:hAnsi="仿宋" w:eastAsia="仿宋_GB2312"/>
          <w:kern w:val="0"/>
          <w:sz w:val="30"/>
          <w:szCs w:val="30"/>
        </w:rPr>
        <w:t>6.所有有关本报价的函电，请按下列地址联系：</w:t>
      </w:r>
    </w:p>
    <w:p>
      <w:pPr>
        <w:spacing w:line="560" w:lineRule="exact"/>
        <w:ind w:firstLine="640"/>
        <w:rPr>
          <w:rFonts w:ascii="仿宋_GB2312" w:hAnsi="仿宋" w:eastAsia="仿宋_GB2312"/>
          <w:kern w:val="0"/>
          <w:sz w:val="30"/>
          <w:szCs w:val="30"/>
        </w:rPr>
      </w:pPr>
      <w:r>
        <w:rPr>
          <w:rFonts w:hint="eastAsia" w:ascii="仿宋_GB2312" w:hAnsi="仿宋" w:eastAsia="仿宋_GB2312"/>
          <w:kern w:val="0"/>
          <w:sz w:val="30"/>
          <w:szCs w:val="30"/>
        </w:rPr>
        <w:t>单    位：                     邮政编码：</w:t>
      </w:r>
    </w:p>
    <w:p>
      <w:pPr>
        <w:spacing w:line="560" w:lineRule="exact"/>
        <w:ind w:firstLine="640"/>
        <w:rPr>
          <w:rFonts w:ascii="仿宋_GB2312" w:hAnsi="仿宋" w:eastAsia="仿宋_GB2312"/>
          <w:kern w:val="0"/>
          <w:sz w:val="30"/>
          <w:szCs w:val="30"/>
        </w:rPr>
      </w:pPr>
      <w:r>
        <w:rPr>
          <w:rFonts w:hint="eastAsia" w:ascii="仿宋_GB2312" w:hAnsi="仿宋" w:eastAsia="仿宋_GB2312"/>
          <w:kern w:val="0"/>
          <w:sz w:val="30"/>
          <w:szCs w:val="30"/>
        </w:rPr>
        <w:t>地    址：                     联 系 人：</w:t>
      </w:r>
    </w:p>
    <w:p>
      <w:pPr>
        <w:spacing w:line="560" w:lineRule="exact"/>
        <w:ind w:firstLine="640"/>
        <w:rPr>
          <w:rFonts w:ascii="仿宋_GB2312" w:hAnsi="仿宋" w:eastAsia="仿宋_GB2312"/>
          <w:kern w:val="0"/>
          <w:sz w:val="30"/>
          <w:szCs w:val="30"/>
        </w:rPr>
      </w:pPr>
      <w:r>
        <w:rPr>
          <w:rFonts w:hint="eastAsia" w:ascii="仿宋_GB2312" w:hAnsi="仿宋" w:eastAsia="仿宋_GB2312"/>
          <w:kern w:val="0"/>
          <w:sz w:val="30"/>
          <w:szCs w:val="30"/>
        </w:rPr>
        <w:t>电    话：                     传    真：</w:t>
      </w:r>
    </w:p>
    <w:p>
      <w:pPr>
        <w:spacing w:line="560" w:lineRule="exact"/>
        <w:ind w:firstLine="640"/>
        <w:rPr>
          <w:rFonts w:ascii="仿宋_GB2312" w:hAnsi="仿宋" w:eastAsia="仿宋_GB2312"/>
          <w:kern w:val="0"/>
          <w:sz w:val="30"/>
          <w:szCs w:val="30"/>
        </w:rPr>
      </w:pPr>
      <w:r>
        <w:rPr>
          <w:rFonts w:hint="eastAsia" w:ascii="仿宋_GB2312" w:hAnsi="仿宋" w:eastAsia="仿宋_GB2312"/>
          <w:kern w:val="0"/>
          <w:sz w:val="30"/>
          <w:szCs w:val="30"/>
        </w:rPr>
        <w:t>开户名称：</w:t>
      </w:r>
    </w:p>
    <w:p>
      <w:pPr>
        <w:spacing w:line="560" w:lineRule="exact"/>
        <w:ind w:firstLine="640"/>
        <w:rPr>
          <w:rFonts w:ascii="仿宋_GB2312" w:hAnsi="仿宋" w:eastAsia="仿宋_GB2312"/>
          <w:kern w:val="0"/>
          <w:sz w:val="30"/>
          <w:szCs w:val="30"/>
        </w:rPr>
      </w:pPr>
      <w:r>
        <w:rPr>
          <w:rFonts w:hint="eastAsia" w:ascii="仿宋_GB2312" w:hAnsi="仿宋" w:eastAsia="仿宋_GB2312"/>
          <w:kern w:val="0"/>
          <w:sz w:val="30"/>
          <w:szCs w:val="30"/>
        </w:rPr>
        <w:t>开户银行：</w:t>
      </w:r>
    </w:p>
    <w:p>
      <w:pPr>
        <w:spacing w:line="560" w:lineRule="exact"/>
        <w:ind w:firstLine="640"/>
        <w:rPr>
          <w:rFonts w:ascii="仿宋_GB2312" w:hAnsi="仿宋" w:eastAsia="仿宋_GB2312"/>
          <w:kern w:val="0"/>
          <w:sz w:val="30"/>
          <w:szCs w:val="30"/>
        </w:rPr>
      </w:pPr>
      <w:r>
        <w:rPr>
          <w:rFonts w:hint="eastAsia" w:ascii="仿宋_GB2312" w:hAnsi="仿宋" w:eastAsia="仿宋_GB2312"/>
          <w:kern w:val="0"/>
          <w:sz w:val="30"/>
          <w:szCs w:val="30"/>
        </w:rPr>
        <w:t>开户帐号：</w:t>
      </w:r>
    </w:p>
    <w:p>
      <w:pPr>
        <w:spacing w:line="560" w:lineRule="exact"/>
        <w:ind w:firstLine="640"/>
        <w:rPr>
          <w:rFonts w:ascii="仿宋_GB2312" w:hAnsi="仿宋" w:eastAsia="仿宋_GB2312"/>
          <w:kern w:val="0"/>
          <w:sz w:val="30"/>
          <w:szCs w:val="30"/>
        </w:rPr>
      </w:pPr>
      <w:r>
        <w:rPr>
          <w:rFonts w:hint="eastAsia" w:ascii="仿宋_GB2312" w:hAnsi="仿宋" w:eastAsia="仿宋_GB2312"/>
          <w:kern w:val="0"/>
          <w:sz w:val="30"/>
          <w:szCs w:val="30"/>
        </w:rPr>
        <w:t xml:space="preserve">供应商（盖章）： </w:t>
      </w:r>
    </w:p>
    <w:p>
      <w:pPr>
        <w:spacing w:line="560" w:lineRule="exact"/>
        <w:ind w:firstLine="640"/>
        <w:rPr>
          <w:rFonts w:ascii="仿宋_GB2312" w:hAnsi="仿宋" w:eastAsia="仿宋_GB2312"/>
          <w:kern w:val="0"/>
          <w:sz w:val="30"/>
          <w:szCs w:val="30"/>
        </w:rPr>
      </w:pPr>
      <w:r>
        <w:rPr>
          <w:rFonts w:hint="eastAsia" w:ascii="仿宋_GB2312" w:hAnsi="仿宋" w:eastAsia="仿宋_GB2312"/>
          <w:kern w:val="0"/>
          <w:sz w:val="30"/>
          <w:szCs w:val="30"/>
        </w:rPr>
        <w:t>法定代表人或被授权人（签字或盖章）：</w:t>
      </w:r>
    </w:p>
    <w:p>
      <w:pPr>
        <w:spacing w:line="560" w:lineRule="exact"/>
        <w:ind w:firstLine="640"/>
        <w:rPr>
          <w:rFonts w:ascii="仿宋_GB2312" w:hAnsi="仿宋" w:eastAsia="仿宋_GB2312"/>
          <w:kern w:val="0"/>
          <w:sz w:val="30"/>
          <w:szCs w:val="30"/>
        </w:rPr>
      </w:pPr>
      <w:r>
        <w:rPr>
          <w:rFonts w:hint="eastAsia" w:ascii="仿宋_GB2312" w:hAnsi="仿宋" w:eastAsia="仿宋_GB2312"/>
          <w:kern w:val="0"/>
          <w:sz w:val="30"/>
          <w:szCs w:val="30"/>
        </w:rPr>
        <w:t>报价日期：××年××月××日</w:t>
      </w:r>
    </w:p>
    <w:p>
      <w:pPr>
        <w:spacing w:line="560" w:lineRule="exact"/>
        <w:ind w:firstLine="640"/>
        <w:rPr>
          <w:rFonts w:ascii="仿宋_GB2312" w:hAnsi="仿宋" w:eastAsia="仿宋_GB2312"/>
          <w:kern w:val="0"/>
          <w:sz w:val="30"/>
          <w:szCs w:val="30"/>
        </w:rPr>
      </w:pPr>
      <w:r>
        <w:rPr>
          <w:rFonts w:hint="eastAsia" w:ascii="仿宋_GB2312" w:hAnsi="仿宋" w:eastAsia="仿宋_GB2312"/>
          <w:kern w:val="0"/>
          <w:sz w:val="30"/>
          <w:szCs w:val="30"/>
        </w:rPr>
        <w:t xml:space="preserve">    </w:t>
      </w:r>
    </w:p>
    <w:p>
      <w:pPr>
        <w:keepNext/>
        <w:keepLines/>
        <w:spacing w:before="120" w:after="120" w:line="560" w:lineRule="exact"/>
        <w:jc w:val="center"/>
        <w:outlineLvl w:val="1"/>
        <w:rPr>
          <w:rFonts w:ascii="Arial" w:hAnsi="Arial" w:eastAsia="黑体"/>
          <w:sz w:val="44"/>
          <w:szCs w:val="32"/>
        </w:rPr>
      </w:pPr>
      <w:r>
        <w:rPr>
          <w:rFonts w:ascii="仿宋_GB2312" w:hAnsi="仿宋" w:eastAsia="仿宋_GB2312"/>
          <w:sz w:val="30"/>
          <w:szCs w:val="30"/>
        </w:rPr>
        <w:br w:type="page"/>
      </w:r>
      <w:r>
        <w:rPr>
          <w:rFonts w:hint="eastAsia" w:ascii="Arial" w:hAnsi="Arial" w:eastAsia="黑体"/>
          <w:sz w:val="44"/>
          <w:szCs w:val="32"/>
        </w:rPr>
        <w:t>供应商资格证明文件</w:t>
      </w:r>
    </w:p>
    <w:p>
      <w:pPr>
        <w:keepNext/>
        <w:keepLines/>
        <w:spacing w:before="120" w:after="120" w:line="560" w:lineRule="exact"/>
        <w:jc w:val="center"/>
        <w:outlineLvl w:val="2"/>
        <w:rPr>
          <w:rFonts w:eastAsia="黑体"/>
          <w:sz w:val="32"/>
          <w:szCs w:val="32"/>
        </w:rPr>
      </w:pPr>
      <w:r>
        <w:rPr>
          <w:rFonts w:hint="eastAsia" w:eastAsia="黑体"/>
          <w:sz w:val="32"/>
          <w:szCs w:val="32"/>
        </w:rPr>
        <w:t>有效的营业执照副本扫描件</w:t>
      </w:r>
    </w:p>
    <w:p>
      <w:pPr>
        <w:keepNext/>
        <w:keepLines/>
        <w:spacing w:before="120" w:after="120" w:line="560" w:lineRule="exact"/>
        <w:jc w:val="center"/>
        <w:outlineLvl w:val="2"/>
        <w:rPr>
          <w:rFonts w:eastAsia="黑体"/>
          <w:sz w:val="32"/>
          <w:szCs w:val="32"/>
        </w:rPr>
      </w:pPr>
      <w:r>
        <w:rPr>
          <w:rFonts w:eastAsia="黑体"/>
          <w:sz w:val="32"/>
          <w:szCs w:val="32"/>
        </w:rPr>
        <w:br w:type="page"/>
      </w:r>
      <w:r>
        <w:rPr>
          <w:rFonts w:hint="eastAsia" w:eastAsia="黑体"/>
          <w:sz w:val="32"/>
          <w:szCs w:val="32"/>
        </w:rPr>
        <w:t>税务登记证副本扫描件</w:t>
      </w:r>
    </w:p>
    <w:p>
      <w:pPr>
        <w:jc w:val="center"/>
        <w:rPr>
          <w:rFonts w:ascii="仿宋_GB2312" w:hAnsi="仿宋" w:eastAsia="仿宋_GB2312"/>
          <w:kern w:val="0"/>
          <w:sz w:val="30"/>
          <w:szCs w:val="30"/>
        </w:rPr>
      </w:pPr>
      <w:r>
        <w:rPr>
          <w:rFonts w:hint="eastAsia" w:ascii="仿宋_GB2312" w:hAnsi="仿宋" w:eastAsia="仿宋_GB2312"/>
          <w:kern w:val="0"/>
          <w:sz w:val="30"/>
          <w:szCs w:val="30"/>
        </w:rPr>
        <w:t>（已办理三证合一的供应商只需提供有效的营业执照副本扫描件）</w:t>
      </w:r>
    </w:p>
    <w:p>
      <w:pPr>
        <w:keepNext/>
        <w:keepLines/>
        <w:spacing w:before="120" w:after="120" w:line="560" w:lineRule="exact"/>
        <w:jc w:val="center"/>
        <w:outlineLvl w:val="2"/>
        <w:rPr>
          <w:rFonts w:eastAsia="黑体"/>
          <w:sz w:val="32"/>
          <w:szCs w:val="32"/>
        </w:rPr>
      </w:pPr>
      <w:r>
        <w:br w:type="page"/>
      </w:r>
      <w:r>
        <w:rPr>
          <w:rFonts w:hint="eastAsia" w:eastAsia="黑体"/>
          <w:sz w:val="32"/>
          <w:szCs w:val="32"/>
        </w:rPr>
        <w:t>法定代表人或负责人身份证明书</w:t>
      </w:r>
    </w:p>
    <w:p>
      <w:pPr>
        <w:ind w:right="840"/>
        <w:jc w:val="center"/>
        <w:rPr>
          <w:rFonts w:hAnsi="宋体"/>
        </w:rPr>
      </w:pPr>
    </w:p>
    <w:p>
      <w:pPr>
        <w:spacing w:line="560" w:lineRule="exact"/>
        <w:rPr>
          <w:rFonts w:ascii="仿宋_GB2312" w:hAnsi="仿宋" w:eastAsia="仿宋_GB2312"/>
          <w:color w:val="C00000"/>
          <w:kern w:val="0"/>
          <w:sz w:val="30"/>
          <w:szCs w:val="30"/>
        </w:rPr>
      </w:pPr>
      <w:r>
        <w:rPr>
          <w:rFonts w:hint="eastAsia" w:ascii="仿宋_GB2312" w:hAnsi="仿宋" w:eastAsia="仿宋_GB2312"/>
          <w:sz w:val="32"/>
          <w:szCs w:val="32"/>
        </w:rPr>
        <w:t>致</w:t>
      </w:r>
      <w:r>
        <w:rPr>
          <w:rFonts w:hint="eastAsia" w:ascii="仿宋_GB2312" w:hAnsi="仿宋" w:eastAsia="仿宋_GB2312"/>
          <w:color w:val="000000"/>
          <w:sz w:val="30"/>
          <w:szCs w:val="30"/>
        </w:rPr>
        <w:t>山东东成建设咨询有限公司　</w:t>
      </w:r>
      <w:r>
        <w:rPr>
          <w:rFonts w:hint="eastAsia" w:ascii="仿宋_GB2312" w:hAnsi="仿宋" w:eastAsia="仿宋_GB2312"/>
          <w:color w:val="000000"/>
          <w:kern w:val="0"/>
          <w:sz w:val="30"/>
          <w:szCs w:val="30"/>
        </w:rPr>
        <w:t>：</w:t>
      </w:r>
    </w:p>
    <w:p>
      <w:pPr>
        <w:tabs>
          <w:tab w:val="left" w:pos="5580"/>
        </w:tabs>
        <w:spacing w:line="600" w:lineRule="exact"/>
        <w:ind w:left="1100" w:leftChars="-29" w:hanging="1161"/>
        <w:rPr>
          <w:rFonts w:ascii="仿宋_GB2312" w:hAnsi="仿宋" w:eastAsia="仿宋_GB2312"/>
          <w:sz w:val="32"/>
          <w:szCs w:val="32"/>
        </w:rPr>
      </w:pPr>
    </w:p>
    <w:p>
      <w:pPr>
        <w:tabs>
          <w:tab w:val="left" w:pos="5580"/>
        </w:tabs>
        <w:spacing w:line="600" w:lineRule="exact"/>
        <w:ind w:left="-113" w:leftChars="-54" w:firstLine="640" w:firstLineChars="200"/>
        <w:rPr>
          <w:rFonts w:ascii="仿宋_GB2312" w:hAnsi="仿宋" w:eastAsia="仿宋_GB2312"/>
          <w:sz w:val="32"/>
          <w:szCs w:val="32"/>
        </w:rPr>
      </w:pPr>
      <w:r>
        <w:rPr>
          <w:rFonts w:hint="eastAsia" w:ascii="仿宋_GB2312" w:hAnsi="仿宋" w:eastAsia="仿宋_GB2312"/>
          <w:sz w:val="32"/>
          <w:szCs w:val="32"/>
        </w:rPr>
        <w:t xml:space="preserve">（姓名、性别、年龄、身份证号码）在我单位任 </w:t>
      </w:r>
      <w:r>
        <w:rPr>
          <w:rFonts w:ascii="仿宋_GB2312" w:hAnsi="仿宋" w:eastAsia="仿宋_GB2312"/>
          <w:sz w:val="32"/>
          <w:szCs w:val="32"/>
        </w:rPr>
        <w:t xml:space="preserve">      </w:t>
      </w:r>
      <w:r>
        <w:rPr>
          <w:rFonts w:hint="eastAsia" w:ascii="仿宋_GB2312" w:hAnsi="仿宋" w:eastAsia="仿宋_GB2312"/>
          <w:sz w:val="32"/>
          <w:szCs w:val="32"/>
        </w:rPr>
        <w:t>（董事长、总经理等）职务，是我单位的法定代表人/负责人。</w:t>
      </w:r>
    </w:p>
    <w:p>
      <w:pPr>
        <w:tabs>
          <w:tab w:val="left" w:pos="5580"/>
        </w:tabs>
        <w:spacing w:line="600" w:lineRule="exact"/>
        <w:rPr>
          <w:rFonts w:ascii="仿宋_GB2312" w:hAnsi="仿宋" w:eastAsia="仿宋_GB2312"/>
          <w:sz w:val="32"/>
          <w:szCs w:val="32"/>
        </w:rPr>
      </w:pPr>
    </w:p>
    <w:p>
      <w:pPr>
        <w:tabs>
          <w:tab w:val="left" w:pos="5580"/>
        </w:tabs>
        <w:spacing w:line="600" w:lineRule="exact"/>
        <w:ind w:left="1080" w:leftChars="257" w:hanging="540"/>
        <w:rPr>
          <w:rFonts w:ascii="仿宋_GB2312" w:hAnsi="仿宋" w:eastAsia="仿宋_GB2312"/>
          <w:sz w:val="32"/>
          <w:szCs w:val="32"/>
        </w:rPr>
      </w:pPr>
      <w:r>
        <w:rPr>
          <w:rFonts w:hint="eastAsia" w:ascii="仿宋_GB2312" w:hAnsi="仿宋" w:eastAsia="仿宋_GB2312"/>
          <w:sz w:val="32"/>
          <w:szCs w:val="32"/>
        </w:rPr>
        <w:t>特此证明。</w:t>
      </w:r>
    </w:p>
    <w:p>
      <w:pPr>
        <w:spacing w:line="600" w:lineRule="exact"/>
        <w:rPr>
          <w:rFonts w:ascii="仿宋_GB2312" w:hAnsi="仿宋" w:eastAsia="仿宋_GB2312"/>
          <w:sz w:val="32"/>
          <w:szCs w:val="32"/>
        </w:rPr>
      </w:pPr>
    </w:p>
    <w:p>
      <w:pPr>
        <w:tabs>
          <w:tab w:val="left" w:pos="5580"/>
        </w:tabs>
        <w:spacing w:line="600" w:lineRule="exact"/>
        <w:ind w:left="-540" w:leftChars="-257" w:right="960" w:firstLine="1200" w:firstLineChars="375"/>
        <w:jc w:val="right"/>
        <w:rPr>
          <w:rFonts w:ascii="仿宋_GB2312" w:hAnsi="仿宋" w:eastAsia="仿宋_GB2312"/>
          <w:sz w:val="32"/>
          <w:szCs w:val="32"/>
        </w:rPr>
      </w:pPr>
      <w:r>
        <w:rPr>
          <w:rFonts w:hint="eastAsia" w:ascii="仿宋_GB2312" w:hAnsi="仿宋" w:eastAsia="仿宋_GB2312"/>
          <w:sz w:val="32"/>
          <w:szCs w:val="32"/>
        </w:rPr>
        <w:t>供应商名称（公</w:t>
      </w:r>
      <w:r>
        <w:rPr>
          <w:rFonts w:ascii="仿宋_GB2312" w:hAnsi="仿宋" w:eastAsia="仿宋_GB2312"/>
          <w:sz w:val="32"/>
          <w:szCs w:val="32"/>
        </w:rPr>
        <w:t>章）：</w:t>
      </w: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 xml:space="preserve"> </w:t>
      </w:r>
    </w:p>
    <w:p>
      <w:pPr>
        <w:keepNext/>
        <w:keepLines/>
        <w:spacing w:before="120" w:after="120" w:line="560" w:lineRule="exact"/>
        <w:jc w:val="center"/>
        <w:outlineLvl w:val="2"/>
        <w:rPr>
          <w:rFonts w:eastAsia="黑体"/>
          <w:sz w:val="44"/>
          <w:szCs w:val="32"/>
        </w:rPr>
      </w:pPr>
      <w:r>
        <w:br w:type="page"/>
      </w:r>
      <w:r>
        <w:rPr>
          <w:rFonts w:hint="eastAsia" w:eastAsia="黑体"/>
          <w:sz w:val="32"/>
          <w:szCs w:val="32"/>
        </w:rPr>
        <w:t>法人授权委托书</w:t>
      </w:r>
    </w:p>
    <w:p>
      <w:pPr>
        <w:spacing w:line="480" w:lineRule="exact"/>
        <w:ind w:firstLine="640" w:firstLineChars="200"/>
      </w:pPr>
      <w:r>
        <w:rPr>
          <w:rFonts w:hint="eastAsia" w:ascii="仿宋_GB2312" w:hAnsi="仿宋" w:eastAsia="仿宋_GB2312"/>
          <w:sz w:val="32"/>
          <w:szCs w:val="32"/>
        </w:rPr>
        <w:t>本授权书声明：注册于</w:t>
      </w:r>
      <w:r>
        <w:rPr>
          <w:rFonts w:hint="eastAsia" w:ascii="仿宋_GB2312" w:hAnsi="仿宋" w:eastAsia="仿宋_GB2312"/>
          <w:sz w:val="32"/>
          <w:szCs w:val="32"/>
          <w:u w:val="single"/>
        </w:rPr>
        <w:t xml:space="preserve">   （国家或地区的名称）  </w:t>
      </w:r>
      <w:r>
        <w:rPr>
          <w:rFonts w:hint="eastAsia" w:ascii="仿宋_GB2312" w:hAnsi="仿宋" w:eastAsia="仿宋_GB2312"/>
          <w:sz w:val="32"/>
          <w:szCs w:val="32"/>
        </w:rPr>
        <w:t>的</w:t>
      </w:r>
      <w:r>
        <w:rPr>
          <w:rFonts w:hint="eastAsia" w:ascii="仿宋_GB2312" w:hAnsi="仿宋" w:eastAsia="仿宋_GB2312"/>
          <w:sz w:val="32"/>
          <w:szCs w:val="32"/>
          <w:u w:val="single"/>
        </w:rPr>
        <w:t xml:space="preserve">  （公司名称）  </w:t>
      </w:r>
      <w:r>
        <w:rPr>
          <w:rFonts w:hint="eastAsia" w:ascii="仿宋_GB2312" w:hAnsi="仿宋" w:eastAsia="仿宋_GB2312"/>
          <w:sz w:val="32"/>
          <w:szCs w:val="32"/>
        </w:rPr>
        <w:t>的</w:t>
      </w:r>
      <w:r>
        <w:rPr>
          <w:rFonts w:hint="eastAsia" w:ascii="仿宋_GB2312" w:hAnsi="仿宋" w:eastAsia="仿宋_GB2312"/>
          <w:sz w:val="32"/>
          <w:szCs w:val="32"/>
          <w:u w:val="single"/>
        </w:rPr>
        <w:t xml:space="preserve"> （法人代表姓名、职务）  （</w:t>
      </w:r>
      <w:r>
        <w:rPr>
          <w:rFonts w:hint="eastAsia" w:ascii="仿宋_GB2312" w:hAnsi="仿宋" w:eastAsia="仿宋_GB2312"/>
          <w:kern w:val="0"/>
          <w:sz w:val="32"/>
          <w:szCs w:val="32"/>
        </w:rPr>
        <w:t>身份证</w:t>
      </w:r>
      <w:r>
        <w:rPr>
          <w:rFonts w:ascii="仿宋_GB2312" w:hAnsi="仿宋" w:eastAsia="仿宋_GB2312"/>
          <w:kern w:val="0"/>
          <w:sz w:val="32"/>
          <w:szCs w:val="32"/>
        </w:rPr>
        <w:t>号码</w:t>
      </w:r>
      <w:r>
        <w:rPr>
          <w:rFonts w:hint="eastAsia" w:ascii="仿宋_GB2312" w:hAnsi="仿宋" w:eastAsia="仿宋_GB2312"/>
          <w:kern w:val="0"/>
          <w:sz w:val="32"/>
          <w:szCs w:val="32"/>
        </w:rPr>
        <w:t xml:space="preserve">： </w:t>
      </w:r>
      <w:r>
        <w:rPr>
          <w:rFonts w:ascii="仿宋_GB2312" w:hAnsi="仿宋" w:eastAsia="仿宋_GB2312"/>
          <w:kern w:val="0"/>
          <w:sz w:val="32"/>
          <w:szCs w:val="32"/>
        </w:rPr>
        <w:t xml:space="preserve">          </w:t>
      </w:r>
      <w:r>
        <w:rPr>
          <w:rFonts w:hint="eastAsia" w:ascii="仿宋_GB2312" w:hAnsi="仿宋" w:eastAsia="仿宋_GB2312"/>
          <w:kern w:val="0"/>
          <w:sz w:val="32"/>
          <w:szCs w:val="32"/>
        </w:rPr>
        <w:t>）</w:t>
      </w:r>
      <w:r>
        <w:rPr>
          <w:rFonts w:hint="eastAsia" w:ascii="仿宋_GB2312" w:hAnsi="仿宋" w:eastAsia="仿宋_GB2312"/>
          <w:sz w:val="32"/>
          <w:szCs w:val="32"/>
        </w:rPr>
        <w:t>，代表本公司授权</w:t>
      </w:r>
      <w:r>
        <w:rPr>
          <w:rFonts w:hint="eastAsia" w:ascii="仿宋_GB2312" w:hAnsi="仿宋" w:eastAsia="仿宋_GB2312"/>
          <w:sz w:val="32"/>
          <w:szCs w:val="32"/>
          <w:u w:val="single"/>
        </w:rPr>
        <w:t xml:space="preserve">  （被授权单位名称）  </w:t>
      </w:r>
      <w:r>
        <w:rPr>
          <w:rFonts w:hint="eastAsia" w:ascii="仿宋_GB2312" w:hAnsi="仿宋" w:eastAsia="仿宋_GB2312"/>
          <w:sz w:val="32"/>
          <w:szCs w:val="32"/>
        </w:rPr>
        <w:t>的</w:t>
      </w:r>
      <w:r>
        <w:rPr>
          <w:rFonts w:hint="eastAsia" w:ascii="仿宋_GB2312" w:hAnsi="仿宋" w:eastAsia="仿宋_GB2312"/>
          <w:sz w:val="32"/>
          <w:szCs w:val="32"/>
          <w:u w:val="single"/>
        </w:rPr>
        <w:t xml:space="preserve">        （被授权人的姓名、职务）（</w:t>
      </w:r>
      <w:r>
        <w:rPr>
          <w:rFonts w:hint="eastAsia" w:ascii="仿宋_GB2312" w:hAnsi="仿宋" w:eastAsia="仿宋_GB2312"/>
          <w:kern w:val="0"/>
          <w:sz w:val="32"/>
          <w:szCs w:val="32"/>
        </w:rPr>
        <w:t>身份证</w:t>
      </w:r>
      <w:r>
        <w:rPr>
          <w:rFonts w:ascii="仿宋_GB2312" w:hAnsi="仿宋" w:eastAsia="仿宋_GB2312"/>
          <w:kern w:val="0"/>
          <w:sz w:val="32"/>
          <w:szCs w:val="32"/>
        </w:rPr>
        <w:t>号码</w:t>
      </w:r>
      <w:r>
        <w:rPr>
          <w:rFonts w:hint="eastAsia" w:ascii="仿宋_GB2312" w:hAnsi="仿宋" w:eastAsia="仿宋_GB2312"/>
          <w:kern w:val="0"/>
          <w:sz w:val="32"/>
          <w:szCs w:val="32"/>
        </w:rPr>
        <w:t xml:space="preserve">： </w:t>
      </w:r>
      <w:r>
        <w:rPr>
          <w:rFonts w:ascii="仿宋_GB2312" w:hAnsi="仿宋" w:eastAsia="仿宋_GB2312"/>
          <w:kern w:val="0"/>
          <w:sz w:val="32"/>
          <w:szCs w:val="32"/>
        </w:rPr>
        <w:t xml:space="preserve">          </w:t>
      </w:r>
      <w:r>
        <w:rPr>
          <w:rFonts w:hint="eastAsia" w:ascii="仿宋_GB2312" w:hAnsi="仿宋" w:eastAsia="仿宋_GB2312"/>
          <w:kern w:val="0"/>
          <w:sz w:val="32"/>
          <w:szCs w:val="32"/>
        </w:rPr>
        <w:t>）</w:t>
      </w:r>
      <w:r>
        <w:rPr>
          <w:rFonts w:hint="eastAsia" w:ascii="仿宋_GB2312" w:hAnsi="仿宋" w:eastAsia="仿宋_GB2312"/>
          <w:sz w:val="32"/>
          <w:szCs w:val="32"/>
        </w:rPr>
        <w:t>为本公司的合法代理人，参加编号为    号的公开招标采购活动，以本公司名义处理一切与之有关的事宜。</w:t>
      </w:r>
    </w:p>
    <w:p>
      <w:pPr>
        <w:spacing w:line="4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如果本公司在此次采购活动中成交，被授权人有权代表本公司签署政府采购合同。</w:t>
      </w:r>
    </w:p>
    <w:p>
      <w:pPr>
        <w:spacing w:line="4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本授权书于</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日法定代表人签字或盖章并由被授权人签字、单位盖章生效，特此声明。</w:t>
      </w:r>
    </w:p>
    <w:p>
      <w:pPr>
        <w:spacing w:line="4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被授权人无转委托权。</w:t>
      </w:r>
    </w:p>
    <w:p>
      <w:pPr>
        <w:spacing w:line="48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法定代表人签章：</w:t>
      </w:r>
    </w:p>
    <w:p>
      <w:pPr>
        <w:spacing w:line="4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被授权人签字：</w:t>
      </w:r>
    </w:p>
    <w:p>
      <w:pPr>
        <w:spacing w:line="4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投标人（公章）:</w:t>
      </w:r>
    </w:p>
    <w:p>
      <w:pPr>
        <w:spacing w:line="4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详细通讯地址：</w:t>
      </w:r>
    </w:p>
    <w:p>
      <w:pPr>
        <w:spacing w:line="4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邮 政 编 码 ：</w:t>
      </w:r>
    </w:p>
    <w:p>
      <w:pPr>
        <w:spacing w:line="4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 xml:space="preserve">传 </w:t>
      </w:r>
      <w:r>
        <w:rPr>
          <w:rFonts w:ascii="仿宋_GB2312" w:hAnsi="仿宋" w:eastAsia="仿宋_GB2312"/>
          <w:kern w:val="0"/>
          <w:sz w:val="32"/>
          <w:szCs w:val="32"/>
        </w:rPr>
        <w:t xml:space="preserve">     </w:t>
      </w:r>
      <w:r>
        <w:rPr>
          <w:rFonts w:hint="eastAsia" w:ascii="仿宋_GB2312" w:hAnsi="仿宋" w:eastAsia="仿宋_GB2312"/>
          <w:kern w:val="0"/>
          <w:sz w:val="32"/>
          <w:szCs w:val="32"/>
        </w:rPr>
        <w:t>真：</w:t>
      </w:r>
    </w:p>
    <w:p>
      <w:pPr>
        <w:widowControl/>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 xml:space="preserve">电 </w:t>
      </w:r>
      <w:r>
        <w:rPr>
          <w:rFonts w:ascii="仿宋_GB2312" w:hAnsi="仿宋" w:eastAsia="仿宋_GB2312"/>
          <w:kern w:val="0"/>
          <w:sz w:val="32"/>
          <w:szCs w:val="32"/>
        </w:rPr>
        <w:t xml:space="preserve">     </w:t>
      </w:r>
      <w:r>
        <w:rPr>
          <w:rFonts w:hint="eastAsia" w:ascii="仿宋_GB2312" w:hAnsi="仿宋" w:eastAsia="仿宋_GB2312"/>
          <w:kern w:val="0"/>
          <w:sz w:val="32"/>
          <w:szCs w:val="32"/>
        </w:rPr>
        <w:t>话：</w:t>
      </w:r>
    </w:p>
    <w:tbl>
      <w:tblPr>
        <w:tblStyle w:val="12"/>
        <w:tblpPr w:leftFromText="180" w:rightFromText="180" w:vertAnchor="text" w:horzAnchor="margin" w:tblpY="361"/>
        <w:tblOverlap w:val="never"/>
        <w:tblW w:w="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4786" w:type="dxa"/>
            <w:vAlign w:val="center"/>
          </w:tcPr>
          <w:p>
            <w:pPr>
              <w:widowControl/>
              <w:spacing w:beforeAutospacing="1" w:afterAutospacing="1" w:line="360" w:lineRule="auto"/>
              <w:jc w:val="center"/>
              <w:rPr>
                <w:rFonts w:ascii="仿宋_GB2312" w:hAnsi="仿宋" w:eastAsia="仿宋_GB2312" w:cs="宋体"/>
                <w:kern w:val="0"/>
                <w:sz w:val="32"/>
                <w:szCs w:val="32"/>
              </w:rPr>
            </w:pPr>
            <w:r>
              <w:rPr>
                <w:rFonts w:hint="eastAsia" w:ascii="仿宋_GB2312" w:hAnsi="仿宋" w:eastAsia="仿宋_GB2312" w:cs="宋体"/>
                <w:sz w:val="32"/>
                <w:szCs w:val="32"/>
              </w:rPr>
              <w:t>（被授权人身份证复印件正面）</w:t>
            </w:r>
          </w:p>
        </w:tc>
      </w:tr>
    </w:tbl>
    <w:p>
      <w:pPr>
        <w:rPr>
          <w:vanish/>
        </w:rPr>
      </w:pPr>
    </w:p>
    <w:tbl>
      <w:tblPr>
        <w:tblStyle w:val="12"/>
        <w:tblpPr w:leftFromText="180" w:rightFromText="180" w:vertAnchor="text" w:horzAnchor="page" w:tblpX="6726" w:tblpY="326"/>
        <w:tblOverlap w:val="never"/>
        <w:tblW w:w="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4786" w:type="dxa"/>
            <w:vAlign w:val="center"/>
          </w:tcPr>
          <w:p>
            <w:pPr>
              <w:widowControl/>
              <w:spacing w:beforeAutospacing="1" w:afterAutospacing="1" w:line="360" w:lineRule="auto"/>
              <w:jc w:val="center"/>
              <w:rPr>
                <w:rFonts w:ascii="仿宋_GB2312" w:hAnsi="仿宋" w:eastAsia="仿宋_GB2312" w:cs="宋体"/>
                <w:kern w:val="0"/>
                <w:sz w:val="32"/>
                <w:szCs w:val="32"/>
              </w:rPr>
            </w:pPr>
            <w:r>
              <w:rPr>
                <w:rFonts w:hint="eastAsia" w:ascii="仿宋_GB2312" w:hAnsi="仿宋" w:eastAsia="仿宋_GB2312" w:cs="宋体"/>
                <w:sz w:val="32"/>
                <w:szCs w:val="32"/>
              </w:rPr>
              <w:t>（被授权人身份证复印件反面）</w:t>
            </w:r>
          </w:p>
        </w:tc>
      </w:tr>
    </w:tbl>
    <w:p>
      <w:pPr>
        <w:rPr>
          <w:rFonts w:ascii="仿宋_GB2312" w:hAnsi="仿宋" w:eastAsia="仿宋_GB2312"/>
          <w:b/>
          <w:kern w:val="0"/>
          <w:sz w:val="36"/>
          <w:szCs w:val="21"/>
        </w:rPr>
      </w:pPr>
    </w:p>
    <w:p>
      <w:pPr>
        <w:keepNext/>
        <w:keepLines/>
        <w:spacing w:before="120" w:after="120" w:line="560" w:lineRule="exact"/>
        <w:jc w:val="center"/>
        <w:outlineLvl w:val="2"/>
        <w:rPr>
          <w:rFonts w:eastAsia="黑体"/>
          <w:sz w:val="32"/>
          <w:szCs w:val="32"/>
        </w:rPr>
      </w:pPr>
      <w:r>
        <w:rPr>
          <w:rFonts w:hint="eastAsia" w:ascii="仿宋_GB2312" w:hAnsi="仿宋" w:eastAsia="仿宋_GB2312"/>
          <w:b/>
          <w:sz w:val="28"/>
          <w:szCs w:val="28"/>
        </w:rPr>
        <w:br w:type="page"/>
      </w:r>
      <w:r>
        <w:rPr>
          <w:rFonts w:hint="eastAsia" w:eastAsia="黑体"/>
          <w:sz w:val="32"/>
          <w:szCs w:val="32"/>
        </w:rPr>
        <w:t>供应商依法缴纳税收和社会保障资金的声明</w:t>
      </w:r>
    </w:p>
    <w:p>
      <w:pPr>
        <w:jc w:val="center"/>
        <w:rPr>
          <w:rFonts w:ascii="仿宋_GB2312" w:eastAsia="仿宋_GB2312"/>
          <w:sz w:val="28"/>
          <w:szCs w:val="28"/>
        </w:rPr>
      </w:pPr>
      <w:r>
        <w:rPr>
          <w:rFonts w:hint="eastAsia" w:ascii="仿宋_GB2312" w:eastAsia="仿宋_GB2312"/>
          <w:sz w:val="28"/>
          <w:szCs w:val="28"/>
        </w:rPr>
        <w:t>（格式自拟，加盖供应商签章）</w:t>
      </w:r>
    </w:p>
    <w:p>
      <w:pPr>
        <w:keepNext/>
        <w:keepLines/>
        <w:spacing w:before="120" w:after="120" w:line="560" w:lineRule="exact"/>
        <w:jc w:val="center"/>
        <w:outlineLvl w:val="2"/>
        <w:rPr>
          <w:rFonts w:eastAsia="黑体"/>
          <w:sz w:val="32"/>
          <w:szCs w:val="32"/>
        </w:rPr>
      </w:pPr>
      <w:r>
        <w:rPr>
          <w:rFonts w:ascii="Arial" w:hAnsi="Arial" w:eastAsia="黑体"/>
          <w:b/>
          <w:sz w:val="32"/>
          <w:szCs w:val="32"/>
        </w:rPr>
        <w:br w:type="page"/>
      </w:r>
      <w:r>
        <w:rPr>
          <w:rFonts w:hint="eastAsia" w:eastAsia="黑体"/>
          <w:sz w:val="32"/>
          <w:szCs w:val="32"/>
        </w:rPr>
        <w:t>供应商近期的完税凭证及缴纳社保资金凭证扫描件</w:t>
      </w:r>
    </w:p>
    <w:p>
      <w:pPr>
        <w:jc w:val="center"/>
        <w:rPr>
          <w:rFonts w:ascii="仿宋_GB2312" w:eastAsia="仿宋_GB2312"/>
          <w:sz w:val="28"/>
          <w:szCs w:val="28"/>
        </w:rPr>
      </w:pPr>
      <w:r>
        <w:rPr>
          <w:rFonts w:hint="eastAsia" w:ascii="仿宋_GB2312" w:eastAsia="仿宋_GB2312"/>
          <w:sz w:val="28"/>
          <w:szCs w:val="28"/>
        </w:rPr>
        <w:t>（加盖报价供应商签章）</w:t>
      </w:r>
    </w:p>
    <w:p>
      <w:pPr>
        <w:keepNext/>
        <w:keepLines/>
        <w:spacing w:before="120" w:after="120" w:line="560" w:lineRule="exact"/>
        <w:jc w:val="center"/>
        <w:outlineLvl w:val="2"/>
        <w:rPr>
          <w:rFonts w:eastAsia="黑体"/>
          <w:sz w:val="32"/>
          <w:szCs w:val="32"/>
        </w:rPr>
      </w:pPr>
      <w:r>
        <w:br w:type="page"/>
      </w:r>
      <w:r>
        <w:rPr>
          <w:rFonts w:hint="eastAsia" w:eastAsia="黑体"/>
          <w:sz w:val="32"/>
          <w:szCs w:val="32"/>
        </w:rPr>
        <w:t>无重大违法记录声明</w:t>
      </w:r>
    </w:p>
    <w:p>
      <w:pPr>
        <w:spacing w:line="460" w:lineRule="exact"/>
        <w:ind w:left="1747" w:leftChars="832"/>
        <w:jc w:val="center"/>
        <w:rPr>
          <w:rFonts w:ascii="仿宋_GB2312" w:hAnsi="仿宋" w:eastAsia="仿宋_GB2312"/>
          <w:b/>
          <w:sz w:val="28"/>
          <w:szCs w:val="28"/>
        </w:rPr>
      </w:pPr>
    </w:p>
    <w:p>
      <w:pPr>
        <w:spacing w:line="480" w:lineRule="auto"/>
        <w:rPr>
          <w:rFonts w:ascii="仿宋_GB2312" w:hAnsi="仿宋" w:eastAsia="仿宋_GB2312"/>
          <w:sz w:val="28"/>
          <w:szCs w:val="28"/>
        </w:rPr>
      </w:pPr>
      <w:r>
        <w:rPr>
          <w:rFonts w:hint="eastAsia" w:ascii="仿宋_GB2312" w:hAnsi="仿宋" w:eastAsia="仿宋_GB2312"/>
          <w:sz w:val="28"/>
          <w:szCs w:val="28"/>
        </w:rPr>
        <w:t>致</w:t>
      </w:r>
      <w:r>
        <w:rPr>
          <w:rFonts w:hint="eastAsia" w:ascii="仿宋_GB2312" w:hAnsi="仿宋" w:eastAsia="仿宋_GB2312"/>
          <w:kern w:val="0"/>
          <w:sz w:val="30"/>
          <w:szCs w:val="30"/>
        </w:rPr>
        <w:t>山东东成建设咨询有限公司　</w:t>
      </w:r>
      <w:r>
        <w:rPr>
          <w:rFonts w:hint="eastAsia" w:ascii="仿宋_GB2312" w:hAnsi="仿宋" w:eastAsia="仿宋_GB2312"/>
          <w:sz w:val="28"/>
          <w:szCs w:val="28"/>
        </w:rPr>
        <w:t>：</w:t>
      </w:r>
    </w:p>
    <w:p>
      <w:pPr>
        <w:spacing w:line="480" w:lineRule="auto"/>
        <w:ind w:firstLine="560" w:firstLineChars="200"/>
        <w:rPr>
          <w:rFonts w:ascii="仿宋_GB2312" w:hAnsi="仿宋" w:eastAsia="仿宋_GB2312"/>
          <w:sz w:val="28"/>
          <w:szCs w:val="28"/>
        </w:rPr>
      </w:pPr>
      <w:r>
        <w:rPr>
          <w:rFonts w:hint="eastAsia" w:ascii="仿宋_GB2312" w:hAnsi="仿宋" w:eastAsia="仿宋_GB2312"/>
          <w:sz w:val="28"/>
          <w:szCs w:val="28"/>
        </w:rPr>
        <w:t>我公司</w:t>
      </w:r>
      <w:r>
        <w:rPr>
          <w:rFonts w:ascii="仿宋_GB2312" w:hAnsi="仿宋" w:eastAsia="仿宋_GB2312"/>
          <w:sz w:val="28"/>
          <w:szCs w:val="28"/>
        </w:rPr>
        <w:t xml:space="preserve">                  </w:t>
      </w:r>
      <w:r>
        <w:rPr>
          <w:rFonts w:hint="eastAsia" w:ascii="仿宋_GB2312" w:hAnsi="仿宋" w:eastAsia="仿宋_GB2312"/>
          <w:sz w:val="28"/>
          <w:szCs w:val="28"/>
        </w:rPr>
        <w:t>（公司名称）现郑重声明，自参加本项目（编号为               ）政府采购活动前三年内，我公司无因违法经营受到刑事处罚或者责令停产停业的、吊销许可证或者执照的、较大数额罚款等行政处罚。</w:t>
      </w:r>
    </w:p>
    <w:p>
      <w:pPr>
        <w:spacing w:line="480" w:lineRule="auto"/>
        <w:ind w:firstLine="560" w:firstLineChars="200"/>
        <w:rPr>
          <w:rFonts w:ascii="仿宋_GB2312" w:hAnsi="仿宋" w:eastAsia="仿宋_GB2312"/>
          <w:sz w:val="28"/>
          <w:szCs w:val="28"/>
        </w:rPr>
      </w:pPr>
      <w:r>
        <w:rPr>
          <w:rFonts w:hint="eastAsia" w:ascii="仿宋_GB2312" w:hAnsi="仿宋" w:eastAsia="仿宋_GB2312"/>
          <w:sz w:val="28"/>
          <w:szCs w:val="28"/>
        </w:rPr>
        <w:t>如有瞒报、虚报，我公司自行承担因此产生的所有法律责任。</w:t>
      </w:r>
    </w:p>
    <w:p>
      <w:pPr>
        <w:spacing w:line="480" w:lineRule="auto"/>
        <w:ind w:firstLine="560" w:firstLineChars="200"/>
        <w:rPr>
          <w:rFonts w:ascii="仿宋_GB2312" w:hAnsi="仿宋" w:eastAsia="仿宋_GB2312"/>
          <w:sz w:val="28"/>
          <w:szCs w:val="28"/>
        </w:rPr>
      </w:pPr>
      <w:r>
        <w:rPr>
          <w:rFonts w:hint="eastAsia" w:ascii="仿宋_GB2312" w:hAnsi="仿宋" w:eastAsia="仿宋_GB2312"/>
          <w:sz w:val="28"/>
          <w:szCs w:val="28"/>
        </w:rPr>
        <w:t>特此声明！</w:t>
      </w:r>
    </w:p>
    <w:p>
      <w:pPr>
        <w:spacing w:line="480" w:lineRule="auto"/>
        <w:ind w:left="1747" w:leftChars="832"/>
        <w:rPr>
          <w:rFonts w:ascii="仿宋_GB2312" w:hAnsi="仿宋" w:eastAsia="仿宋_GB2312"/>
          <w:sz w:val="28"/>
          <w:szCs w:val="28"/>
        </w:rPr>
      </w:pPr>
    </w:p>
    <w:p>
      <w:pPr>
        <w:spacing w:line="480" w:lineRule="auto"/>
        <w:ind w:left="1747" w:leftChars="832"/>
        <w:rPr>
          <w:rFonts w:ascii="仿宋_GB2312" w:hAnsi="仿宋" w:eastAsia="仿宋_GB2312"/>
          <w:sz w:val="28"/>
          <w:szCs w:val="28"/>
        </w:rPr>
      </w:pPr>
    </w:p>
    <w:p>
      <w:pPr>
        <w:spacing w:line="480" w:lineRule="auto"/>
        <w:ind w:left="1747" w:leftChars="832"/>
        <w:rPr>
          <w:rFonts w:ascii="仿宋_GB2312" w:hAnsi="仿宋" w:eastAsia="仿宋_GB2312"/>
          <w:sz w:val="28"/>
          <w:szCs w:val="28"/>
        </w:rPr>
      </w:pPr>
    </w:p>
    <w:p>
      <w:pPr>
        <w:tabs>
          <w:tab w:val="left" w:pos="5580"/>
        </w:tabs>
        <w:wordWrap w:val="0"/>
        <w:spacing w:line="360" w:lineRule="auto"/>
        <w:jc w:val="right"/>
        <w:rPr>
          <w:rFonts w:ascii="仿宋_GB2312" w:hAnsi="宋体" w:eastAsia="仿宋_GB2312"/>
          <w:kern w:val="0"/>
          <w:sz w:val="28"/>
          <w:szCs w:val="28"/>
        </w:rPr>
      </w:pPr>
      <w:r>
        <w:rPr>
          <w:rFonts w:hint="eastAsia" w:ascii="仿宋_GB2312" w:eastAsia="仿宋_GB2312"/>
          <w:kern w:val="0"/>
          <w:sz w:val="28"/>
          <w:szCs w:val="28"/>
        </w:rPr>
        <w:t xml:space="preserve">供应商全称（公章）：          </w:t>
      </w:r>
    </w:p>
    <w:p>
      <w:pPr>
        <w:tabs>
          <w:tab w:val="left" w:pos="5580"/>
        </w:tabs>
        <w:spacing w:line="360" w:lineRule="auto"/>
        <w:ind w:firstLine="4132" w:firstLineChars="1476"/>
        <w:jc w:val="right"/>
        <w:rPr>
          <w:rFonts w:ascii="仿宋_GB2312" w:eastAsia="仿宋_GB2312"/>
          <w:kern w:val="0"/>
          <w:sz w:val="28"/>
          <w:szCs w:val="28"/>
        </w:rPr>
      </w:pPr>
    </w:p>
    <w:p>
      <w:pPr>
        <w:tabs>
          <w:tab w:val="left" w:pos="5580"/>
        </w:tabs>
        <w:wordWrap w:val="0"/>
        <w:spacing w:line="360" w:lineRule="auto"/>
        <w:jc w:val="right"/>
        <w:rPr>
          <w:rFonts w:ascii="仿宋_GB2312" w:eastAsia="仿宋_GB2312"/>
          <w:kern w:val="0"/>
          <w:sz w:val="28"/>
          <w:szCs w:val="28"/>
        </w:rPr>
      </w:pPr>
      <w:r>
        <w:rPr>
          <w:rFonts w:hint="eastAsia" w:ascii="仿宋_GB2312" w:hAnsi="仿宋" w:eastAsia="仿宋_GB2312"/>
          <w:kern w:val="0"/>
          <w:sz w:val="28"/>
          <w:szCs w:val="28"/>
        </w:rPr>
        <w:t>法定代表人签章</w:t>
      </w:r>
      <w:r>
        <w:rPr>
          <w:rFonts w:ascii="仿宋_GB2312" w:eastAsia="仿宋_GB2312"/>
          <w:kern w:val="0"/>
          <w:sz w:val="28"/>
          <w:szCs w:val="28"/>
        </w:rPr>
        <w:t>：</w:t>
      </w:r>
      <w:r>
        <w:rPr>
          <w:rFonts w:hint="eastAsia" w:ascii="仿宋_GB2312" w:eastAsia="仿宋_GB2312"/>
          <w:kern w:val="0"/>
          <w:sz w:val="28"/>
          <w:szCs w:val="28"/>
        </w:rPr>
        <w:t xml:space="preserve">         </w:t>
      </w:r>
    </w:p>
    <w:p>
      <w:pPr>
        <w:tabs>
          <w:tab w:val="left" w:pos="5580"/>
        </w:tabs>
        <w:spacing w:line="360" w:lineRule="auto"/>
        <w:ind w:firstLine="4132" w:firstLineChars="1476"/>
        <w:rPr>
          <w:rFonts w:ascii="仿宋_GB2312" w:eastAsia="仿宋_GB2312"/>
          <w:kern w:val="0"/>
          <w:sz w:val="28"/>
          <w:szCs w:val="28"/>
        </w:rPr>
      </w:pPr>
    </w:p>
    <w:p>
      <w:pPr>
        <w:widowControl/>
        <w:jc w:val="right"/>
        <w:rPr>
          <w:rFonts w:ascii="宋体" w:hAnsi="宋体"/>
          <w:kern w:val="0"/>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p>
      <w:pPr>
        <w:jc w:val="center"/>
        <w:rPr>
          <w:rFonts w:ascii="方正小标宋简体" w:eastAsia="方正小标宋简体"/>
          <w:sz w:val="44"/>
          <w:szCs w:val="44"/>
        </w:rPr>
      </w:pPr>
      <w:r>
        <w:rPr>
          <w:rFonts w:ascii="宋体" w:hAnsi="宋体" w:eastAsia="黑体"/>
          <w:kern w:val="0"/>
          <w:sz w:val="28"/>
          <w:szCs w:val="28"/>
        </w:rPr>
        <w:br w:type="page"/>
      </w:r>
      <w:r>
        <w:rPr>
          <w:rFonts w:hint="eastAsia" w:ascii="方正小标宋简体" w:eastAsia="方正小标宋简体"/>
          <w:sz w:val="44"/>
          <w:szCs w:val="44"/>
        </w:rPr>
        <w:t>声明函</w:t>
      </w:r>
    </w:p>
    <w:p>
      <w:pPr>
        <w:jc w:val="left"/>
        <w:rPr>
          <w:rFonts w:ascii="仿宋_GB2312" w:eastAsia="仿宋_GB2312"/>
          <w:sz w:val="32"/>
          <w:szCs w:val="32"/>
        </w:rPr>
      </w:pPr>
      <w:r>
        <w:rPr>
          <w:rFonts w:hint="eastAsia" w:ascii="仿宋_GB2312" w:eastAsia="仿宋_GB2312"/>
          <w:sz w:val="32"/>
          <w:szCs w:val="32"/>
        </w:rPr>
        <w:t>致        ：</w:t>
      </w:r>
    </w:p>
    <w:p>
      <w:pPr>
        <w:ind w:firstLine="640" w:firstLineChars="200"/>
        <w:jc w:val="left"/>
        <w:rPr>
          <w:rFonts w:ascii="仿宋_GB2312" w:eastAsia="仿宋_GB2312"/>
          <w:sz w:val="32"/>
          <w:szCs w:val="32"/>
        </w:rPr>
      </w:pPr>
      <w:r>
        <w:rPr>
          <w:rFonts w:hint="eastAsia" w:ascii="仿宋_GB2312" w:eastAsia="仿宋_GB2312"/>
          <w:sz w:val="32"/>
          <w:szCs w:val="32"/>
        </w:rPr>
        <w:t>我公司参与本项目采购活动，遵守《中华人民共和国政府采购法实施条例》有关“单位负责人为同一人或者存在直接控股、管理关系的不同供应商，不得参加同一合同项下的政府采购活动”的规定。</w:t>
      </w:r>
    </w:p>
    <w:p>
      <w:pPr>
        <w:ind w:firstLine="640" w:firstLineChars="200"/>
        <w:jc w:val="left"/>
        <w:rPr>
          <w:rFonts w:ascii="仿宋_GB2312" w:eastAsia="仿宋_GB2312"/>
          <w:sz w:val="32"/>
          <w:szCs w:val="32"/>
        </w:rPr>
      </w:pPr>
      <w:r>
        <w:rPr>
          <w:rFonts w:hint="eastAsia" w:ascii="仿宋_GB2312" w:eastAsia="仿宋_GB2312"/>
          <w:sz w:val="32"/>
          <w:szCs w:val="32"/>
        </w:rPr>
        <w:t>关联单位的说明：</w:t>
      </w:r>
    </w:p>
    <w:p>
      <w:pPr>
        <w:ind w:firstLine="640" w:firstLineChars="200"/>
        <w:jc w:val="left"/>
        <w:rPr>
          <w:rFonts w:ascii="仿宋_GB2312" w:eastAsia="仿宋_GB2312"/>
          <w:sz w:val="32"/>
          <w:szCs w:val="32"/>
        </w:rPr>
      </w:pPr>
      <w:r>
        <w:rPr>
          <w:rFonts w:hint="eastAsia" w:ascii="仿宋_GB2312" w:eastAsia="仿宋_GB2312"/>
          <w:sz w:val="32"/>
          <w:szCs w:val="32"/>
        </w:rPr>
        <w:t>1.与我公司单位负责人为同一人的其他单位为：</w:t>
      </w:r>
    </w:p>
    <w:p>
      <w:pPr>
        <w:jc w:val="left"/>
        <w:rPr>
          <w:rFonts w:ascii="仿宋_GB2312" w:eastAsia="仿宋_GB2312"/>
          <w:sz w:val="32"/>
          <w:szCs w:val="32"/>
        </w:rPr>
      </w:pPr>
    </w:p>
    <w:p>
      <w:pPr>
        <w:jc w:val="left"/>
        <w:rPr>
          <w:rFonts w:ascii="仿宋_GB2312" w:eastAsia="仿宋_GB2312"/>
          <w:sz w:val="32"/>
          <w:szCs w:val="32"/>
        </w:rPr>
      </w:pPr>
    </w:p>
    <w:p>
      <w:pPr>
        <w:ind w:firstLine="640" w:firstLineChars="200"/>
        <w:jc w:val="left"/>
        <w:rPr>
          <w:rFonts w:ascii="仿宋_GB2312" w:eastAsia="仿宋_GB2312"/>
          <w:sz w:val="32"/>
          <w:szCs w:val="32"/>
        </w:rPr>
      </w:pPr>
      <w:r>
        <w:rPr>
          <w:rFonts w:hint="eastAsia" w:ascii="仿宋_GB2312" w:eastAsia="仿宋_GB2312"/>
          <w:sz w:val="32"/>
          <w:szCs w:val="32"/>
        </w:rPr>
        <w:t>2.与我公司存在直接控股、管理关系的其他单位为：</w:t>
      </w: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r>
        <w:rPr>
          <w:rFonts w:hint="eastAsia" w:ascii="仿宋_GB2312" w:eastAsia="仿宋_GB2312"/>
          <w:sz w:val="32"/>
          <w:szCs w:val="32"/>
        </w:rPr>
        <w:t>以上声明完全属实，如有瞒报、虚报，我公司自行承担因此产生的所有法律责任。</w:t>
      </w:r>
    </w:p>
    <w:p>
      <w:pPr>
        <w:jc w:val="left"/>
        <w:rPr>
          <w:rFonts w:ascii="仿宋_GB2312" w:eastAsia="仿宋_GB2312"/>
          <w:sz w:val="32"/>
          <w:szCs w:val="32"/>
        </w:rPr>
      </w:pPr>
    </w:p>
    <w:p>
      <w:pPr>
        <w:jc w:val="left"/>
        <w:rPr>
          <w:rFonts w:ascii="仿宋_GB2312" w:eastAsia="仿宋_GB2312"/>
          <w:sz w:val="32"/>
          <w:szCs w:val="32"/>
        </w:rPr>
      </w:pPr>
    </w:p>
    <w:p>
      <w:pPr>
        <w:wordWrap w:val="0"/>
        <w:spacing w:line="560" w:lineRule="exact"/>
        <w:jc w:val="right"/>
        <w:rPr>
          <w:rFonts w:ascii="仿宋_GB2312" w:hAnsi="仿宋" w:eastAsia="仿宋_GB2312"/>
          <w:sz w:val="32"/>
          <w:szCs w:val="32"/>
        </w:rPr>
      </w:pPr>
      <w:r>
        <w:rPr>
          <w:rFonts w:hint="eastAsia" w:ascii="仿宋_GB2312" w:hAnsi="仿宋" w:eastAsia="仿宋_GB2312"/>
          <w:sz w:val="32"/>
          <w:szCs w:val="32"/>
        </w:rPr>
        <w:t xml:space="preserve">报价供应商（盖章）： </w:t>
      </w:r>
      <w:r>
        <w:rPr>
          <w:rFonts w:ascii="仿宋_GB2312" w:hAnsi="仿宋" w:eastAsia="仿宋_GB2312"/>
          <w:sz w:val="32"/>
          <w:szCs w:val="32"/>
        </w:rPr>
        <w:t xml:space="preserve"> </w:t>
      </w:r>
      <w:r>
        <w:rPr>
          <w:rFonts w:hint="eastAsia" w:ascii="仿宋_GB2312" w:hAnsi="仿宋" w:eastAsia="仿宋_GB2312"/>
          <w:sz w:val="32"/>
          <w:szCs w:val="32"/>
        </w:rPr>
        <w:t xml:space="preserve">   </w:t>
      </w:r>
    </w:p>
    <w:p>
      <w:pPr>
        <w:jc w:val="center"/>
        <w:rPr>
          <w:rFonts w:ascii="仿宋_GB2312" w:hAnsi="仿宋" w:eastAsia="仿宋_GB2312"/>
          <w:sz w:val="32"/>
          <w:szCs w:val="32"/>
        </w:rPr>
      </w:pPr>
      <w:r>
        <w:rPr>
          <w:rFonts w:hint="eastAsia" w:ascii="仿宋_GB2312" w:hAnsi="仿宋" w:eastAsia="仿宋_GB2312"/>
          <w:sz w:val="32"/>
          <w:szCs w:val="32"/>
        </w:rPr>
        <w:t xml:space="preserve">                         法定代表人或被授权人签字：</w:t>
      </w:r>
    </w:p>
    <w:p/>
    <w:p>
      <w:pPr>
        <w:keepNext/>
        <w:keepLines/>
        <w:spacing w:before="120" w:after="120" w:line="560" w:lineRule="exact"/>
        <w:jc w:val="center"/>
        <w:outlineLvl w:val="2"/>
        <w:rPr>
          <w:rFonts w:hint="eastAsia" w:eastAsia="黑体"/>
          <w:sz w:val="32"/>
          <w:szCs w:val="32"/>
        </w:rPr>
      </w:pPr>
    </w:p>
    <w:p>
      <w:pPr>
        <w:keepNext/>
        <w:keepLines/>
        <w:spacing w:before="120" w:after="120" w:line="560" w:lineRule="exact"/>
        <w:jc w:val="center"/>
        <w:outlineLvl w:val="2"/>
        <w:rPr>
          <w:rFonts w:hint="eastAsia" w:eastAsia="黑体"/>
          <w:sz w:val="32"/>
          <w:szCs w:val="32"/>
        </w:rPr>
      </w:pPr>
    </w:p>
    <w:p>
      <w:pPr>
        <w:keepNext/>
        <w:keepLines/>
        <w:spacing w:before="120" w:after="120" w:line="560" w:lineRule="exact"/>
        <w:jc w:val="center"/>
        <w:outlineLvl w:val="2"/>
        <w:rPr>
          <w:rFonts w:eastAsia="黑体"/>
          <w:sz w:val="32"/>
          <w:szCs w:val="32"/>
        </w:rPr>
      </w:pPr>
      <w:r>
        <w:rPr>
          <w:rFonts w:hint="eastAsia" w:eastAsia="黑体"/>
          <w:sz w:val="32"/>
          <w:szCs w:val="32"/>
        </w:rPr>
        <w:t>供应商具有履行合同所必需的设备和专业技术能力承诺函</w:t>
      </w:r>
    </w:p>
    <w:p>
      <w:pPr>
        <w:jc w:val="center"/>
        <w:rPr>
          <w:rFonts w:ascii="宋体" w:hAnsi="宋体"/>
          <w:kern w:val="0"/>
          <w:sz w:val="28"/>
          <w:szCs w:val="28"/>
        </w:rPr>
      </w:pPr>
      <w:r>
        <w:rPr>
          <w:rFonts w:hint="eastAsia" w:ascii="仿宋_GB2312" w:eastAsia="仿宋_GB2312"/>
          <w:sz w:val="28"/>
          <w:szCs w:val="28"/>
        </w:rPr>
        <w:t>（格式自拟，加盖供应商签章）</w:t>
      </w:r>
    </w:p>
    <w:p>
      <w:pPr>
        <w:keepNext/>
        <w:keepLines/>
        <w:spacing w:before="120" w:after="120" w:line="560" w:lineRule="exact"/>
        <w:jc w:val="center"/>
        <w:outlineLvl w:val="2"/>
        <w:rPr>
          <w:rFonts w:eastAsia="黑体"/>
          <w:sz w:val="32"/>
          <w:szCs w:val="32"/>
        </w:rPr>
      </w:pPr>
      <w:r>
        <w:rPr>
          <w:rFonts w:ascii="宋体" w:hAnsi="宋体" w:eastAsia="黑体"/>
          <w:kern w:val="0"/>
          <w:sz w:val="28"/>
          <w:szCs w:val="28"/>
        </w:rPr>
        <w:br w:type="page"/>
      </w:r>
      <w:r>
        <w:rPr>
          <w:rFonts w:hint="eastAsia" w:eastAsia="黑体"/>
          <w:sz w:val="32"/>
          <w:szCs w:val="32"/>
        </w:rPr>
        <w:t>财务状况报告等相关材料</w:t>
      </w:r>
    </w:p>
    <w:p>
      <w:pPr>
        <w:jc w:val="center"/>
        <w:rPr>
          <w:rFonts w:ascii="仿宋_GB2312" w:eastAsia="仿宋_GB2312"/>
          <w:sz w:val="28"/>
          <w:szCs w:val="28"/>
        </w:rPr>
      </w:pPr>
      <w:r>
        <w:rPr>
          <w:rFonts w:hint="eastAsia" w:ascii="仿宋_GB2312" w:eastAsia="仿宋_GB2312"/>
          <w:sz w:val="28"/>
          <w:szCs w:val="28"/>
        </w:rPr>
        <w:t>（加盖供应商签章）</w:t>
      </w:r>
    </w:p>
    <w:p>
      <w:pPr>
        <w:jc w:val="center"/>
        <w:rPr>
          <w:rFonts w:ascii="黑体" w:hAnsi="黑体" w:eastAsia="黑体"/>
          <w:sz w:val="32"/>
          <w:szCs w:val="32"/>
        </w:rPr>
      </w:pPr>
      <w:r>
        <w:br w:type="page"/>
      </w:r>
      <w:r>
        <w:rPr>
          <w:rFonts w:hint="eastAsia" w:ascii="黑体" w:hAnsi="黑体" w:eastAsia="黑体"/>
          <w:sz w:val="32"/>
          <w:szCs w:val="32"/>
        </w:rPr>
        <w:t>其他资质资格文件</w:t>
      </w:r>
    </w:p>
    <w:p>
      <w:pPr>
        <w:jc w:val="center"/>
      </w:pPr>
      <w:r>
        <w:rPr>
          <w:rFonts w:hint="eastAsia" w:ascii="仿宋_GB2312" w:eastAsia="仿宋_GB2312"/>
          <w:sz w:val="28"/>
          <w:szCs w:val="28"/>
        </w:rPr>
        <w:t>（加盖供应商签章）</w:t>
      </w:r>
    </w:p>
    <w:p>
      <w:pPr>
        <w:widowControl/>
        <w:jc w:val="center"/>
        <w:rPr>
          <w:rFonts w:ascii="黑体" w:hAnsi="黑体" w:eastAsia="黑体"/>
          <w:sz w:val="44"/>
          <w:szCs w:val="44"/>
        </w:rPr>
      </w:pPr>
      <w:r>
        <w:br w:type="page"/>
      </w:r>
      <w:r>
        <w:rPr>
          <w:rFonts w:hint="eastAsia" w:ascii="黑体" w:hAnsi="黑体" w:eastAsia="黑体"/>
          <w:sz w:val="44"/>
          <w:szCs w:val="44"/>
        </w:rPr>
        <w:t>供应商基本情况表</w:t>
      </w:r>
    </w:p>
    <w:tbl>
      <w:tblPr>
        <w:tblStyle w:val="12"/>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47"/>
        <w:gridCol w:w="567"/>
        <w:gridCol w:w="1098"/>
        <w:gridCol w:w="567"/>
        <w:gridCol w:w="657"/>
        <w:gridCol w:w="1557"/>
        <w:gridCol w:w="46"/>
        <w:gridCol w:w="503"/>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214" w:type="dxa"/>
            <w:gridSpan w:val="2"/>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单位名称</w:t>
            </w:r>
          </w:p>
        </w:tc>
        <w:tc>
          <w:tcPr>
            <w:tcW w:w="2889" w:type="dxa"/>
            <w:gridSpan w:val="4"/>
            <w:shd w:val="clear" w:color="auto" w:fill="auto"/>
            <w:vAlign w:val="center"/>
          </w:tcPr>
          <w:p>
            <w:pPr>
              <w:spacing w:line="440" w:lineRule="exact"/>
              <w:jc w:val="center"/>
              <w:rPr>
                <w:rFonts w:ascii="仿宋_GB2312" w:hAnsi="仿宋" w:eastAsia="仿宋_GB2312"/>
                <w:sz w:val="28"/>
                <w:szCs w:val="28"/>
              </w:rPr>
            </w:pPr>
            <w:r>
              <w:rPr>
                <w:rFonts w:ascii="仿宋_GB2312" w:hAnsi="仿宋" w:eastAsia="仿宋_GB2312"/>
                <w:sz w:val="28"/>
                <w:szCs w:val="28"/>
              </w:rPr>
              <w:t xml:space="preserve">  </w:t>
            </w:r>
          </w:p>
        </w:tc>
        <w:tc>
          <w:tcPr>
            <w:tcW w:w="2106" w:type="dxa"/>
            <w:gridSpan w:val="3"/>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地址</w:t>
            </w:r>
          </w:p>
        </w:tc>
        <w:tc>
          <w:tcPr>
            <w:tcW w:w="2049" w:type="dxa"/>
            <w:shd w:val="clear" w:color="auto" w:fill="auto"/>
            <w:vAlign w:val="center"/>
          </w:tcPr>
          <w:p>
            <w:pPr>
              <w:spacing w:line="440" w:lineRule="exact"/>
              <w:jc w:val="center"/>
              <w:rPr>
                <w:rFonts w:ascii="仿宋_GB2312" w:hAnsi="仿宋" w:eastAsia="仿宋_GB2312"/>
                <w:sz w:val="28"/>
                <w:szCs w:val="28"/>
              </w:rPr>
            </w:pPr>
            <w:r>
              <w:rPr>
                <w:rFonts w:ascii="仿宋_GB2312" w:hAnsi="仿宋"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214" w:type="dxa"/>
            <w:gridSpan w:val="2"/>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办公电话/传真</w:t>
            </w:r>
          </w:p>
        </w:tc>
        <w:tc>
          <w:tcPr>
            <w:tcW w:w="2889" w:type="dxa"/>
            <w:gridSpan w:val="4"/>
            <w:shd w:val="clear" w:color="auto" w:fill="auto"/>
            <w:vAlign w:val="center"/>
          </w:tcPr>
          <w:p>
            <w:pPr>
              <w:spacing w:line="440" w:lineRule="exact"/>
              <w:jc w:val="center"/>
              <w:rPr>
                <w:rFonts w:ascii="仿宋_GB2312" w:hAnsi="仿宋" w:eastAsia="仿宋_GB2312"/>
                <w:sz w:val="28"/>
                <w:szCs w:val="28"/>
              </w:rPr>
            </w:pPr>
            <w:r>
              <w:rPr>
                <w:rFonts w:ascii="仿宋_GB2312" w:hAnsi="仿宋" w:eastAsia="仿宋_GB2312"/>
                <w:sz w:val="28"/>
                <w:szCs w:val="28"/>
              </w:rPr>
              <w:t xml:space="preserve">  </w:t>
            </w:r>
          </w:p>
        </w:tc>
        <w:tc>
          <w:tcPr>
            <w:tcW w:w="2106" w:type="dxa"/>
            <w:gridSpan w:val="3"/>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联系人</w:t>
            </w:r>
          </w:p>
        </w:tc>
        <w:tc>
          <w:tcPr>
            <w:tcW w:w="2049" w:type="dxa"/>
            <w:shd w:val="clear" w:color="auto" w:fill="auto"/>
            <w:vAlign w:val="center"/>
          </w:tcPr>
          <w:p>
            <w:pPr>
              <w:spacing w:line="440" w:lineRule="exact"/>
              <w:jc w:val="center"/>
              <w:rPr>
                <w:rFonts w:ascii="仿宋_GB2312" w:hAnsi="仿宋" w:eastAsia="仿宋_GB2312"/>
                <w:sz w:val="28"/>
                <w:szCs w:val="28"/>
              </w:rPr>
            </w:pPr>
            <w:r>
              <w:rPr>
                <w:rFonts w:ascii="仿宋_GB2312" w:hAnsi="仿宋"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214" w:type="dxa"/>
            <w:gridSpan w:val="2"/>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所属/主管部门</w:t>
            </w:r>
          </w:p>
        </w:tc>
        <w:tc>
          <w:tcPr>
            <w:tcW w:w="7044" w:type="dxa"/>
            <w:gridSpan w:val="8"/>
            <w:shd w:val="clear" w:color="auto" w:fill="auto"/>
            <w:vAlign w:val="center"/>
          </w:tcPr>
          <w:p>
            <w:pPr>
              <w:spacing w:line="440" w:lineRule="exact"/>
              <w:jc w:val="center"/>
              <w:rPr>
                <w:rFonts w:ascii="仿宋_GB2312" w:hAnsi="仿宋" w:eastAsia="仿宋_GB2312"/>
                <w:sz w:val="28"/>
                <w:szCs w:val="28"/>
              </w:rPr>
            </w:pPr>
            <w:r>
              <w:rPr>
                <w:rFonts w:ascii="仿宋_GB2312" w:hAnsi="仿宋"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214" w:type="dxa"/>
            <w:gridSpan w:val="2"/>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总经理</w:t>
            </w:r>
          </w:p>
        </w:tc>
        <w:tc>
          <w:tcPr>
            <w:tcW w:w="1665" w:type="dxa"/>
            <w:gridSpan w:val="2"/>
            <w:shd w:val="clear" w:color="auto" w:fill="auto"/>
            <w:vAlign w:val="center"/>
          </w:tcPr>
          <w:p>
            <w:pPr>
              <w:spacing w:line="440" w:lineRule="exact"/>
              <w:jc w:val="center"/>
              <w:rPr>
                <w:rFonts w:ascii="仿宋_GB2312" w:hAnsi="仿宋" w:eastAsia="仿宋_GB2312"/>
                <w:sz w:val="28"/>
                <w:szCs w:val="28"/>
              </w:rPr>
            </w:pPr>
            <w:r>
              <w:rPr>
                <w:rFonts w:ascii="仿宋_GB2312" w:hAnsi="仿宋" w:eastAsia="仿宋_GB2312"/>
                <w:sz w:val="28"/>
                <w:szCs w:val="28"/>
              </w:rPr>
              <w:t xml:space="preserve">  </w:t>
            </w:r>
          </w:p>
        </w:tc>
        <w:tc>
          <w:tcPr>
            <w:tcW w:w="2827" w:type="dxa"/>
            <w:gridSpan w:val="4"/>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固定办公面积（平米）</w:t>
            </w:r>
          </w:p>
        </w:tc>
        <w:tc>
          <w:tcPr>
            <w:tcW w:w="2552" w:type="dxa"/>
            <w:gridSpan w:val="2"/>
            <w:shd w:val="clear" w:color="auto" w:fill="auto"/>
            <w:vAlign w:val="center"/>
          </w:tcPr>
          <w:p>
            <w:pPr>
              <w:spacing w:line="440" w:lineRule="exact"/>
              <w:jc w:val="center"/>
              <w:rPr>
                <w:rFonts w:ascii="仿宋_GB2312" w:hAnsi="仿宋" w:eastAsia="仿宋_GB2312"/>
                <w:sz w:val="28"/>
                <w:szCs w:val="28"/>
              </w:rPr>
            </w:pPr>
            <w:r>
              <w:rPr>
                <w:rFonts w:ascii="仿宋_GB2312" w:hAnsi="仿宋"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67" w:type="dxa"/>
            <w:vMerge w:val="restart"/>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注册情况</w:t>
            </w:r>
          </w:p>
        </w:tc>
        <w:tc>
          <w:tcPr>
            <w:tcW w:w="2214" w:type="dxa"/>
            <w:gridSpan w:val="2"/>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工商注册号</w:t>
            </w:r>
          </w:p>
        </w:tc>
        <w:tc>
          <w:tcPr>
            <w:tcW w:w="6477" w:type="dxa"/>
            <w:gridSpan w:val="7"/>
            <w:shd w:val="clear" w:color="auto" w:fill="auto"/>
            <w:vAlign w:val="center"/>
          </w:tcPr>
          <w:p>
            <w:pPr>
              <w:spacing w:line="440" w:lineRule="exact"/>
              <w:jc w:val="center"/>
              <w:rPr>
                <w:rFonts w:ascii="仿宋_GB2312" w:hAnsi="仿宋" w:eastAsia="仿宋_GB2312"/>
                <w:sz w:val="28"/>
                <w:szCs w:val="28"/>
              </w:rPr>
            </w:pPr>
            <w:r>
              <w:rPr>
                <w:rFonts w:ascii="仿宋_GB2312" w:hAnsi="仿宋"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67" w:type="dxa"/>
            <w:vMerge w:val="continue"/>
            <w:shd w:val="clear" w:color="auto" w:fill="auto"/>
            <w:textDirection w:val="tbRlV"/>
            <w:vAlign w:val="center"/>
          </w:tcPr>
          <w:p>
            <w:pPr>
              <w:spacing w:line="440" w:lineRule="exact"/>
              <w:jc w:val="center"/>
              <w:rPr>
                <w:rFonts w:ascii="仿宋_GB2312" w:hAnsi="仿宋" w:eastAsia="仿宋_GB2312"/>
                <w:sz w:val="28"/>
                <w:szCs w:val="28"/>
              </w:rPr>
            </w:pPr>
          </w:p>
        </w:tc>
        <w:tc>
          <w:tcPr>
            <w:tcW w:w="2214" w:type="dxa"/>
            <w:gridSpan w:val="2"/>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注册资本（万元）</w:t>
            </w:r>
          </w:p>
        </w:tc>
        <w:tc>
          <w:tcPr>
            <w:tcW w:w="6477" w:type="dxa"/>
            <w:gridSpan w:val="7"/>
            <w:shd w:val="clear" w:color="auto" w:fill="auto"/>
            <w:vAlign w:val="center"/>
          </w:tcPr>
          <w:p>
            <w:pPr>
              <w:spacing w:line="440" w:lineRule="exact"/>
              <w:jc w:val="center"/>
              <w:rPr>
                <w:rFonts w:ascii="仿宋_GB2312" w:hAnsi="仿宋" w:eastAsia="仿宋_GB2312"/>
                <w:sz w:val="28"/>
                <w:szCs w:val="28"/>
              </w:rPr>
            </w:pPr>
            <w:r>
              <w:rPr>
                <w:rFonts w:ascii="仿宋_GB2312" w:hAnsi="仿宋"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67" w:type="dxa"/>
            <w:vMerge w:val="continue"/>
            <w:shd w:val="clear" w:color="auto" w:fill="auto"/>
            <w:textDirection w:val="tbRlV"/>
            <w:vAlign w:val="center"/>
          </w:tcPr>
          <w:p>
            <w:pPr>
              <w:spacing w:line="440" w:lineRule="exact"/>
              <w:jc w:val="center"/>
              <w:rPr>
                <w:rFonts w:ascii="仿宋_GB2312" w:hAnsi="仿宋" w:eastAsia="仿宋_GB2312"/>
                <w:sz w:val="28"/>
                <w:szCs w:val="28"/>
              </w:rPr>
            </w:pPr>
          </w:p>
        </w:tc>
        <w:tc>
          <w:tcPr>
            <w:tcW w:w="2214" w:type="dxa"/>
            <w:gridSpan w:val="2"/>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法定代表人</w:t>
            </w:r>
          </w:p>
        </w:tc>
        <w:tc>
          <w:tcPr>
            <w:tcW w:w="1665" w:type="dxa"/>
            <w:gridSpan w:val="2"/>
            <w:shd w:val="clear" w:color="auto" w:fill="auto"/>
            <w:vAlign w:val="center"/>
          </w:tcPr>
          <w:p>
            <w:pPr>
              <w:spacing w:line="440" w:lineRule="exact"/>
              <w:jc w:val="center"/>
              <w:rPr>
                <w:rFonts w:ascii="仿宋_GB2312" w:hAnsi="仿宋" w:eastAsia="仿宋_GB2312"/>
                <w:sz w:val="28"/>
                <w:szCs w:val="28"/>
              </w:rPr>
            </w:pPr>
            <w:r>
              <w:rPr>
                <w:rFonts w:ascii="仿宋_GB2312" w:hAnsi="仿宋" w:eastAsia="仿宋_GB2312"/>
                <w:sz w:val="28"/>
                <w:szCs w:val="28"/>
              </w:rPr>
              <w:t xml:space="preserve">  </w:t>
            </w:r>
          </w:p>
        </w:tc>
        <w:tc>
          <w:tcPr>
            <w:tcW w:w="2214" w:type="dxa"/>
            <w:gridSpan w:val="2"/>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单位类型</w:t>
            </w:r>
          </w:p>
        </w:tc>
        <w:tc>
          <w:tcPr>
            <w:tcW w:w="2598" w:type="dxa"/>
            <w:gridSpan w:val="3"/>
            <w:shd w:val="clear" w:color="auto" w:fill="auto"/>
            <w:vAlign w:val="center"/>
          </w:tcPr>
          <w:p>
            <w:pPr>
              <w:spacing w:line="440" w:lineRule="exact"/>
              <w:jc w:val="center"/>
              <w:rPr>
                <w:rFonts w:ascii="仿宋_GB2312" w:hAnsi="仿宋" w:eastAsia="仿宋_GB2312"/>
                <w:sz w:val="28"/>
                <w:szCs w:val="28"/>
              </w:rPr>
            </w:pPr>
            <w:r>
              <w:rPr>
                <w:rFonts w:ascii="仿宋_GB2312" w:hAnsi="仿宋"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67" w:type="dxa"/>
            <w:vMerge w:val="continue"/>
            <w:shd w:val="clear" w:color="auto" w:fill="auto"/>
            <w:textDirection w:val="tbRlV"/>
            <w:vAlign w:val="center"/>
          </w:tcPr>
          <w:p>
            <w:pPr>
              <w:spacing w:line="440" w:lineRule="exact"/>
              <w:jc w:val="center"/>
              <w:rPr>
                <w:rFonts w:ascii="仿宋_GB2312" w:hAnsi="仿宋" w:eastAsia="仿宋_GB2312"/>
                <w:sz w:val="28"/>
                <w:szCs w:val="28"/>
              </w:rPr>
            </w:pPr>
          </w:p>
        </w:tc>
        <w:tc>
          <w:tcPr>
            <w:tcW w:w="2214" w:type="dxa"/>
            <w:gridSpan w:val="2"/>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成立时间</w:t>
            </w:r>
          </w:p>
        </w:tc>
        <w:tc>
          <w:tcPr>
            <w:tcW w:w="1665" w:type="dxa"/>
            <w:gridSpan w:val="2"/>
            <w:shd w:val="clear" w:color="auto" w:fill="auto"/>
            <w:vAlign w:val="center"/>
          </w:tcPr>
          <w:p>
            <w:pPr>
              <w:spacing w:line="440" w:lineRule="exact"/>
              <w:jc w:val="center"/>
              <w:rPr>
                <w:rFonts w:ascii="仿宋_GB2312" w:hAnsi="仿宋" w:eastAsia="仿宋_GB2312"/>
                <w:sz w:val="28"/>
                <w:szCs w:val="28"/>
              </w:rPr>
            </w:pPr>
            <w:r>
              <w:rPr>
                <w:rFonts w:ascii="仿宋_GB2312" w:hAnsi="仿宋" w:eastAsia="仿宋_GB2312"/>
                <w:sz w:val="28"/>
                <w:szCs w:val="28"/>
              </w:rPr>
              <w:t xml:space="preserve">  </w:t>
            </w:r>
          </w:p>
        </w:tc>
        <w:tc>
          <w:tcPr>
            <w:tcW w:w="2214" w:type="dxa"/>
            <w:gridSpan w:val="2"/>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营业期限</w:t>
            </w:r>
          </w:p>
        </w:tc>
        <w:tc>
          <w:tcPr>
            <w:tcW w:w="2598" w:type="dxa"/>
            <w:gridSpan w:val="3"/>
            <w:shd w:val="clear" w:color="auto" w:fill="auto"/>
            <w:vAlign w:val="center"/>
          </w:tcPr>
          <w:p>
            <w:pPr>
              <w:spacing w:line="440" w:lineRule="exact"/>
              <w:jc w:val="center"/>
              <w:rPr>
                <w:rFonts w:ascii="仿宋_GB2312" w:hAnsi="仿宋" w:eastAsia="仿宋_GB2312"/>
                <w:sz w:val="28"/>
                <w:szCs w:val="28"/>
              </w:rPr>
            </w:pPr>
            <w:r>
              <w:rPr>
                <w:rFonts w:ascii="仿宋_GB2312" w:hAnsi="仿宋"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67" w:type="dxa"/>
            <w:vMerge w:val="continue"/>
            <w:shd w:val="clear" w:color="auto" w:fill="auto"/>
            <w:textDirection w:val="tbRlV"/>
            <w:vAlign w:val="center"/>
          </w:tcPr>
          <w:p>
            <w:pPr>
              <w:spacing w:line="440" w:lineRule="exact"/>
              <w:jc w:val="center"/>
              <w:rPr>
                <w:rFonts w:ascii="仿宋_GB2312" w:hAnsi="仿宋" w:eastAsia="仿宋_GB2312"/>
                <w:sz w:val="28"/>
                <w:szCs w:val="28"/>
              </w:rPr>
            </w:pPr>
          </w:p>
        </w:tc>
        <w:tc>
          <w:tcPr>
            <w:tcW w:w="2214" w:type="dxa"/>
            <w:gridSpan w:val="2"/>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经营范围</w:t>
            </w:r>
          </w:p>
        </w:tc>
        <w:tc>
          <w:tcPr>
            <w:tcW w:w="6477" w:type="dxa"/>
            <w:gridSpan w:val="7"/>
            <w:shd w:val="clear" w:color="auto" w:fill="auto"/>
            <w:vAlign w:val="center"/>
          </w:tcPr>
          <w:p>
            <w:pPr>
              <w:spacing w:line="440" w:lineRule="exact"/>
              <w:jc w:val="center"/>
              <w:rPr>
                <w:rFonts w:ascii="仿宋_GB2312" w:hAnsi="仿宋" w:eastAsia="仿宋_GB2312"/>
                <w:sz w:val="28"/>
                <w:szCs w:val="28"/>
              </w:rPr>
            </w:pPr>
            <w:r>
              <w:rPr>
                <w:rFonts w:ascii="仿宋_GB2312" w:hAnsi="仿宋"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258" w:type="dxa"/>
            <w:gridSpan w:val="10"/>
            <w:shd w:val="clear" w:color="auto" w:fill="auto"/>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报价供应商情况简介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0" w:hRule="atLeast"/>
          <w:jc w:val="center"/>
        </w:trPr>
        <w:tc>
          <w:tcPr>
            <w:tcW w:w="9258" w:type="dxa"/>
            <w:gridSpan w:val="10"/>
            <w:shd w:val="clear" w:color="auto" w:fill="auto"/>
          </w:tcPr>
          <w:p>
            <w:pPr>
              <w:spacing w:line="440" w:lineRule="exact"/>
              <w:rPr>
                <w:rFonts w:ascii="仿宋_GB2312" w:hAnsi="仿宋" w:eastAsia="仿宋_GB2312"/>
                <w:sz w:val="28"/>
                <w:szCs w:val="28"/>
              </w:rPr>
            </w:pPr>
            <w:r>
              <w:rPr>
                <w:rFonts w:ascii="仿宋_GB2312" w:hAnsi="仿宋" w:eastAsia="仿宋_GB2312"/>
                <w:sz w:val="28"/>
                <w:szCs w:val="28"/>
              </w:rPr>
              <w:t xml:space="preserve">  </w:t>
            </w:r>
          </w:p>
        </w:tc>
      </w:tr>
    </w:tbl>
    <w:p>
      <w:pPr>
        <w:rPr>
          <w:rFonts w:ascii="仿宋_GB2312" w:hAnsi="仿宋" w:eastAsia="仿宋_GB2312"/>
          <w:b/>
          <w:sz w:val="44"/>
          <w:szCs w:val="44"/>
        </w:rPr>
      </w:pPr>
    </w:p>
    <w:p>
      <w:pPr>
        <w:wordWrap w:val="0"/>
        <w:spacing w:line="560" w:lineRule="exact"/>
        <w:jc w:val="right"/>
        <w:rPr>
          <w:rFonts w:ascii="仿宋_GB2312" w:hAnsi="仿宋" w:eastAsia="仿宋_GB2312"/>
          <w:sz w:val="32"/>
          <w:szCs w:val="32"/>
        </w:rPr>
      </w:pPr>
      <w:r>
        <w:rPr>
          <w:rFonts w:hint="eastAsia" w:ascii="仿宋_GB2312" w:hAnsi="仿宋" w:eastAsia="仿宋_GB2312"/>
          <w:sz w:val="32"/>
          <w:szCs w:val="32"/>
        </w:rPr>
        <w:t xml:space="preserve">报价供应商（盖章）： </w:t>
      </w:r>
      <w:r>
        <w:rPr>
          <w:rFonts w:ascii="仿宋_GB2312" w:hAnsi="仿宋" w:eastAsia="仿宋_GB2312"/>
          <w:sz w:val="28"/>
          <w:szCs w:val="28"/>
        </w:rPr>
        <w:t xml:space="preserve">  </w:t>
      </w:r>
      <w:r>
        <w:rPr>
          <w:rFonts w:hint="eastAsia" w:ascii="仿宋_GB2312" w:hAnsi="仿宋" w:eastAsia="仿宋_GB2312"/>
          <w:sz w:val="32"/>
          <w:szCs w:val="32"/>
        </w:rPr>
        <w:t xml:space="preserve">  </w:t>
      </w:r>
    </w:p>
    <w:p>
      <w:pPr>
        <w:wordWrap w:val="0"/>
        <w:spacing w:line="560" w:lineRule="exact"/>
        <w:jc w:val="right"/>
        <w:rPr>
          <w:rFonts w:ascii="仿宋_GB2312" w:hAnsi="仿宋" w:eastAsia="仿宋_GB2312"/>
          <w:sz w:val="32"/>
          <w:szCs w:val="32"/>
        </w:rPr>
      </w:pPr>
      <w:r>
        <w:rPr>
          <w:rFonts w:hint="eastAsia" w:ascii="仿宋_GB2312" w:hAnsi="仿宋" w:eastAsia="仿宋_GB2312"/>
          <w:sz w:val="32"/>
          <w:szCs w:val="32"/>
        </w:rPr>
        <w:t xml:space="preserve">法定代表人签章： </w:t>
      </w:r>
      <w:r>
        <w:rPr>
          <w:rFonts w:ascii="仿宋_GB2312" w:hAnsi="仿宋" w:eastAsia="仿宋_GB2312"/>
          <w:sz w:val="28"/>
          <w:szCs w:val="28"/>
        </w:rPr>
        <w:t xml:space="preserve">  </w:t>
      </w:r>
      <w:r>
        <w:rPr>
          <w:rFonts w:hint="eastAsia" w:ascii="仿宋_GB2312" w:hAnsi="仿宋" w:eastAsia="仿宋_GB2312"/>
          <w:sz w:val="32"/>
          <w:szCs w:val="32"/>
        </w:rPr>
        <w:t xml:space="preserve">  </w:t>
      </w:r>
    </w:p>
    <w:p>
      <w:pPr>
        <w:spacing w:line="440" w:lineRule="exact"/>
        <w:jc w:val="center"/>
        <w:rPr>
          <w:rFonts w:ascii="Arial" w:hAnsi="Arial" w:eastAsia="黑体"/>
          <w:sz w:val="44"/>
          <w:szCs w:val="32"/>
        </w:rPr>
      </w:pPr>
      <w:r>
        <w:rPr>
          <w:rFonts w:ascii="仿宋_GB2312" w:hAnsi="仿宋" w:eastAsia="仿宋_GB2312"/>
          <w:sz w:val="30"/>
          <w:szCs w:val="30"/>
          <w:u w:val="single"/>
        </w:rPr>
        <w:br w:type="page"/>
      </w:r>
      <w:r>
        <w:rPr>
          <w:rFonts w:hint="eastAsia" w:ascii="黑体" w:hAnsi="黑体" w:eastAsia="黑体"/>
          <w:sz w:val="44"/>
          <w:szCs w:val="44"/>
        </w:rPr>
        <w:t>技术文件</w:t>
      </w:r>
    </w:p>
    <w:p>
      <w:pPr>
        <w:widowControl/>
        <w:jc w:val="center"/>
        <w:rPr>
          <w:rFonts w:ascii="黑体" w:hAnsi="黑体" w:eastAsia="黑体"/>
          <w:sz w:val="32"/>
          <w:szCs w:val="32"/>
        </w:rPr>
      </w:pPr>
      <w:r>
        <w:rPr>
          <w:rFonts w:hint="eastAsia" w:ascii="黑体" w:hAnsi="黑体" w:eastAsia="黑体"/>
          <w:sz w:val="32"/>
          <w:szCs w:val="32"/>
        </w:rPr>
        <w:t>产品先进性</w:t>
      </w:r>
    </w:p>
    <w:p>
      <w:pPr>
        <w:widowControl/>
        <w:jc w:val="center"/>
        <w:rPr>
          <w:rFonts w:ascii="黑体" w:hAnsi="黑体" w:eastAsia="黑体"/>
          <w:sz w:val="32"/>
          <w:szCs w:val="32"/>
        </w:rPr>
      </w:pPr>
      <w:r>
        <w:rPr>
          <w:rFonts w:hint="eastAsia" w:ascii="黑体" w:hAnsi="黑体" w:eastAsia="黑体"/>
          <w:sz w:val="32"/>
          <w:szCs w:val="32"/>
        </w:rPr>
        <w:t>质量保证措施和服务承诺</w:t>
      </w:r>
    </w:p>
    <w:p>
      <w:pPr>
        <w:rPr>
          <w:rFonts w:ascii="仿宋" w:hAnsi="仿宋" w:eastAsia="仿宋"/>
        </w:rPr>
      </w:pPr>
    </w:p>
    <w:tbl>
      <w:tblPr>
        <w:tblStyle w:val="1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jc w:val="center"/>
        </w:trPr>
        <w:tc>
          <w:tcPr>
            <w:tcW w:w="8820" w:type="dxa"/>
            <w:tcBorders>
              <w:top w:val="single" w:color="auto" w:sz="4" w:space="0"/>
              <w:left w:val="single" w:color="auto" w:sz="4" w:space="0"/>
              <w:bottom w:val="single" w:color="auto" w:sz="4" w:space="0"/>
              <w:right w:val="single" w:color="auto" w:sz="4" w:space="0"/>
            </w:tcBorders>
            <w:shd w:val="clear" w:color="auto" w:fill="auto"/>
          </w:tcPr>
          <w:p>
            <w:pPr>
              <w:tabs>
                <w:tab w:val="left" w:pos="1005"/>
              </w:tabs>
              <w:spacing w:line="440" w:lineRule="exact"/>
              <w:rPr>
                <w:rFonts w:ascii="仿宋_GB2312" w:hAnsi="仿宋" w:eastAsia="仿宋_GB2312"/>
                <w:sz w:val="30"/>
                <w:szCs w:val="30"/>
              </w:rPr>
            </w:pPr>
            <w:r>
              <w:rPr>
                <w:rFonts w:hint="eastAsia" w:ascii="仿宋_GB2312" w:hAnsi="仿宋" w:eastAsia="仿宋_GB2312"/>
                <w:sz w:val="30"/>
                <w:szCs w:val="30"/>
              </w:rPr>
              <w:t>质量保证措施：</w:t>
            </w:r>
          </w:p>
          <w:p>
            <w:pPr>
              <w:tabs>
                <w:tab w:val="left" w:pos="1005"/>
              </w:tabs>
              <w:spacing w:line="440" w:lineRule="exact"/>
              <w:rPr>
                <w:rFonts w:ascii="仿宋_GB2312" w:hAnsi="仿宋" w:eastAsia="仿宋_GB2312"/>
                <w:sz w:val="30"/>
                <w:szCs w:val="30"/>
              </w:rPr>
            </w:pPr>
            <w:r>
              <w:rPr>
                <w:rFonts w:hint="eastAsia" w:ascii="仿宋_GB2312" w:hAnsi="仿宋" w:eastAsia="仿宋_GB2312"/>
                <w:sz w:val="30"/>
                <w:szCs w:val="30"/>
              </w:rPr>
              <w:t xml:space="preserve">  </w:t>
            </w:r>
            <w:r>
              <w:rPr>
                <w:rFonts w:ascii="仿宋_GB2312" w:hAnsi="仿宋" w:eastAsia="仿宋_GB2312"/>
                <w:sz w:val="30"/>
                <w:szCs w:val="30"/>
              </w:rPr>
              <w:t xml:space="preserve"> </w:t>
            </w:r>
            <w:r>
              <w:rPr>
                <w:rFonts w:hint="eastAsia" w:ascii="仿宋_GB2312" w:hAnsi="仿宋"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3" w:hRule="atLeast"/>
          <w:jc w:val="center"/>
        </w:trPr>
        <w:tc>
          <w:tcPr>
            <w:tcW w:w="8820" w:type="dxa"/>
            <w:tcBorders>
              <w:top w:val="single" w:color="auto" w:sz="4" w:space="0"/>
              <w:left w:val="single" w:color="auto" w:sz="4" w:space="0"/>
              <w:bottom w:val="single" w:color="auto" w:sz="4" w:space="0"/>
              <w:right w:val="single" w:color="auto" w:sz="4" w:space="0"/>
            </w:tcBorders>
            <w:shd w:val="clear" w:color="auto" w:fill="auto"/>
          </w:tcPr>
          <w:p>
            <w:pPr>
              <w:tabs>
                <w:tab w:val="left" w:pos="1005"/>
              </w:tabs>
              <w:spacing w:line="440" w:lineRule="exact"/>
              <w:rPr>
                <w:rFonts w:ascii="仿宋_GB2312" w:hAnsi="仿宋" w:eastAsia="仿宋_GB2312"/>
                <w:sz w:val="30"/>
                <w:szCs w:val="30"/>
              </w:rPr>
            </w:pPr>
            <w:r>
              <w:rPr>
                <w:rFonts w:hint="eastAsia" w:ascii="仿宋_GB2312" w:hAnsi="仿宋" w:eastAsia="仿宋_GB2312"/>
                <w:sz w:val="30"/>
                <w:szCs w:val="30"/>
              </w:rPr>
              <w:t>服务承诺至少包含下列内容</w:t>
            </w:r>
          </w:p>
          <w:p>
            <w:pPr>
              <w:tabs>
                <w:tab w:val="left" w:pos="1005"/>
              </w:tabs>
              <w:spacing w:line="440" w:lineRule="exact"/>
              <w:rPr>
                <w:rFonts w:ascii="仿宋_GB2312" w:hAnsi="仿宋" w:eastAsia="仿宋_GB2312"/>
                <w:sz w:val="30"/>
                <w:szCs w:val="30"/>
              </w:rPr>
            </w:pPr>
            <w:r>
              <w:rPr>
                <w:rFonts w:hint="eastAsia" w:ascii="仿宋_GB2312" w:hAnsi="仿宋" w:eastAsia="仿宋_GB2312"/>
                <w:sz w:val="30"/>
                <w:szCs w:val="30"/>
              </w:rPr>
              <w:t>响应时间：</w:t>
            </w:r>
          </w:p>
          <w:p>
            <w:pPr>
              <w:tabs>
                <w:tab w:val="left" w:pos="1005"/>
              </w:tabs>
              <w:spacing w:line="440" w:lineRule="exact"/>
              <w:rPr>
                <w:rFonts w:ascii="仿宋_GB2312" w:hAnsi="仿宋" w:eastAsia="仿宋_GB2312"/>
                <w:sz w:val="30"/>
                <w:szCs w:val="30"/>
              </w:rPr>
            </w:pPr>
            <w:r>
              <w:rPr>
                <w:rFonts w:hint="eastAsia" w:ascii="仿宋_GB2312" w:hAnsi="仿宋" w:eastAsia="仿宋_GB2312"/>
                <w:sz w:val="30"/>
                <w:szCs w:val="30"/>
              </w:rPr>
              <w:t>到达现场时间：</w:t>
            </w:r>
          </w:p>
          <w:p>
            <w:pPr>
              <w:tabs>
                <w:tab w:val="left" w:pos="1005"/>
              </w:tabs>
              <w:spacing w:line="440" w:lineRule="exact"/>
              <w:rPr>
                <w:rFonts w:ascii="仿宋_GB2312" w:hAnsi="仿宋" w:eastAsia="仿宋_GB2312"/>
                <w:sz w:val="30"/>
                <w:szCs w:val="30"/>
              </w:rPr>
            </w:pPr>
            <w:r>
              <w:rPr>
                <w:rFonts w:hint="eastAsia" w:ascii="仿宋_GB2312" w:hAnsi="仿宋" w:eastAsia="仿宋_GB2312"/>
                <w:sz w:val="30"/>
                <w:szCs w:val="30"/>
              </w:rPr>
              <w:t>完成修复时间：</w:t>
            </w:r>
          </w:p>
          <w:p>
            <w:pPr>
              <w:tabs>
                <w:tab w:val="left" w:pos="1005"/>
              </w:tabs>
              <w:spacing w:line="440" w:lineRule="exact"/>
              <w:rPr>
                <w:rFonts w:ascii="仿宋_GB2312" w:hAnsi="仿宋" w:eastAsia="仿宋_GB2312"/>
                <w:sz w:val="30"/>
                <w:szCs w:val="30"/>
              </w:rPr>
            </w:pPr>
            <w:r>
              <w:rPr>
                <w:rFonts w:hint="eastAsia" w:ascii="仿宋_GB2312" w:hAnsi="仿宋" w:eastAsia="仿宋_GB2312"/>
                <w:sz w:val="30"/>
                <w:szCs w:val="30"/>
              </w:rPr>
              <w:t>不能修复的保证措施：</w:t>
            </w:r>
          </w:p>
          <w:p>
            <w:pPr>
              <w:tabs>
                <w:tab w:val="left" w:pos="1005"/>
              </w:tabs>
              <w:spacing w:line="440" w:lineRule="exact"/>
              <w:rPr>
                <w:rFonts w:ascii="仿宋_GB2312" w:hAnsi="仿宋" w:eastAsia="仿宋_GB2312"/>
                <w:sz w:val="30"/>
                <w:szCs w:val="30"/>
              </w:rPr>
            </w:pPr>
            <w:r>
              <w:rPr>
                <w:rFonts w:hint="eastAsia" w:ascii="仿宋_GB2312" w:hAnsi="仿宋" w:eastAsia="仿宋_GB2312"/>
                <w:sz w:val="30"/>
                <w:szCs w:val="30"/>
              </w:rPr>
              <w:t>质保期内措施：</w:t>
            </w:r>
          </w:p>
          <w:p>
            <w:pPr>
              <w:tabs>
                <w:tab w:val="left" w:pos="1005"/>
              </w:tabs>
              <w:spacing w:line="440" w:lineRule="exact"/>
              <w:rPr>
                <w:rFonts w:ascii="仿宋_GB2312" w:hAnsi="仿宋" w:eastAsia="仿宋_GB2312"/>
                <w:sz w:val="30"/>
                <w:szCs w:val="30"/>
              </w:rPr>
            </w:pPr>
            <w:r>
              <w:rPr>
                <w:rFonts w:hint="eastAsia" w:ascii="仿宋_GB2312" w:hAnsi="仿宋" w:eastAsia="仿宋_GB2312"/>
                <w:sz w:val="30"/>
                <w:szCs w:val="30"/>
              </w:rPr>
              <w:t>质保期外措施：</w:t>
            </w:r>
          </w:p>
          <w:p>
            <w:pPr>
              <w:tabs>
                <w:tab w:val="left" w:pos="1005"/>
              </w:tabs>
              <w:spacing w:line="440" w:lineRule="exact"/>
              <w:rPr>
                <w:rFonts w:ascii="仿宋_GB2312" w:hAnsi="仿宋" w:eastAsia="仿宋_GB2312"/>
                <w:sz w:val="30"/>
                <w:szCs w:val="30"/>
              </w:rPr>
            </w:pPr>
            <w:r>
              <w:rPr>
                <w:rFonts w:hint="eastAsia" w:ascii="仿宋_GB2312" w:hAnsi="仿宋" w:eastAsia="仿宋_GB2312"/>
                <w:sz w:val="30"/>
                <w:szCs w:val="30"/>
              </w:rPr>
              <w:t>……</w:t>
            </w:r>
          </w:p>
        </w:tc>
      </w:tr>
    </w:tbl>
    <w:p>
      <w:pPr>
        <w:ind w:firstLine="4200" w:firstLineChars="1400"/>
        <w:rPr>
          <w:rFonts w:ascii="仿宋" w:hAnsi="仿宋" w:eastAsia="仿宋"/>
          <w:sz w:val="30"/>
          <w:szCs w:val="30"/>
        </w:rPr>
      </w:pPr>
    </w:p>
    <w:p>
      <w:pPr>
        <w:wordWrap w:val="0"/>
        <w:spacing w:line="520" w:lineRule="exact"/>
        <w:ind w:firstLine="4050" w:firstLineChars="1350"/>
        <w:jc w:val="right"/>
        <w:rPr>
          <w:rFonts w:ascii="仿宋" w:hAnsi="仿宋" w:eastAsia="仿宋"/>
          <w:sz w:val="30"/>
          <w:szCs w:val="30"/>
        </w:rPr>
      </w:pPr>
      <w:r>
        <w:rPr>
          <w:rFonts w:hint="eastAsia" w:ascii="仿宋" w:hAnsi="仿宋" w:eastAsia="仿宋"/>
          <w:sz w:val="30"/>
          <w:szCs w:val="30"/>
        </w:rPr>
        <w:t xml:space="preserve">供应商名称(盖章):   </w:t>
      </w:r>
      <w:r>
        <w:rPr>
          <w:rFonts w:ascii="仿宋_GB2312" w:hAnsi="仿宋" w:eastAsia="仿宋_GB2312"/>
          <w:sz w:val="30"/>
          <w:szCs w:val="30"/>
        </w:rPr>
        <w:t xml:space="preserve"> </w:t>
      </w:r>
      <w:r>
        <w:rPr>
          <w:rFonts w:hint="eastAsia" w:ascii="仿宋_GB2312" w:hAnsi="仿宋" w:eastAsia="仿宋_GB2312"/>
          <w:sz w:val="30"/>
          <w:szCs w:val="30"/>
        </w:rPr>
        <w:t xml:space="preserve"> </w:t>
      </w:r>
      <w:r>
        <w:rPr>
          <w:rFonts w:hint="eastAsia" w:ascii="仿宋" w:hAnsi="仿宋" w:eastAsia="仿宋"/>
          <w:sz w:val="30"/>
          <w:szCs w:val="30"/>
        </w:rPr>
        <w:t xml:space="preserve">   </w:t>
      </w:r>
    </w:p>
    <w:p>
      <w:pPr>
        <w:wordWrap w:val="0"/>
        <w:spacing w:line="560" w:lineRule="exact"/>
        <w:ind w:firstLine="600" w:firstLineChars="200"/>
        <w:jc w:val="right"/>
        <w:rPr>
          <w:rFonts w:ascii="仿宋_GB2312" w:hAnsi="宋体" w:eastAsia="仿宋_GB2312" w:cs="宋体"/>
          <w:sz w:val="28"/>
          <w:szCs w:val="28"/>
        </w:rPr>
      </w:pPr>
      <w:r>
        <w:rPr>
          <w:rFonts w:hint="eastAsia" w:ascii="仿宋" w:hAnsi="仿宋" w:eastAsia="仿宋"/>
          <w:sz w:val="30"/>
          <w:szCs w:val="30"/>
        </w:rPr>
        <w:t xml:space="preserve">法定代表人签章: </w:t>
      </w:r>
      <w:r>
        <w:rPr>
          <w:rFonts w:hint="eastAsia" w:ascii="仿宋_GB2312" w:hAnsi="仿宋" w:eastAsia="仿宋_GB2312"/>
          <w:sz w:val="30"/>
          <w:szCs w:val="30"/>
        </w:rPr>
        <w:t xml:space="preserve">  </w:t>
      </w:r>
      <w:r>
        <w:rPr>
          <w:rFonts w:ascii="仿宋_GB2312" w:hAnsi="仿宋" w:eastAsia="仿宋_GB2312"/>
          <w:sz w:val="30"/>
          <w:szCs w:val="30"/>
        </w:rPr>
        <w:t xml:space="preserve"> </w:t>
      </w:r>
      <w:r>
        <w:rPr>
          <w:rFonts w:hint="eastAsia" w:ascii="仿宋_GB2312" w:hAnsi="仿宋" w:eastAsia="仿宋_GB2312"/>
          <w:sz w:val="30"/>
          <w:szCs w:val="30"/>
        </w:rPr>
        <w:t xml:space="preserve"> </w:t>
      </w:r>
      <w:r>
        <w:rPr>
          <w:rFonts w:hint="eastAsia" w:ascii="仿宋" w:hAnsi="仿宋" w:eastAsia="仿宋"/>
          <w:sz w:val="30"/>
          <w:szCs w:val="30"/>
        </w:rPr>
        <w:t xml:space="preserve">   </w:t>
      </w:r>
    </w:p>
    <w:p>
      <w:pPr>
        <w:jc w:val="center"/>
        <w:rPr>
          <w:rFonts w:ascii="Arial" w:hAnsi="Arial" w:eastAsia="黑体"/>
          <w:sz w:val="44"/>
          <w:szCs w:val="32"/>
        </w:rPr>
      </w:pPr>
      <w:r>
        <w:rPr>
          <w:rFonts w:ascii="仿宋_GB2312" w:hAnsi="宋体" w:eastAsia="仿宋_GB2312" w:cs="宋体"/>
          <w:sz w:val="28"/>
          <w:szCs w:val="28"/>
        </w:rPr>
        <w:br w:type="page"/>
      </w:r>
      <w:r>
        <w:rPr>
          <w:rFonts w:hint="eastAsia" w:ascii="黑体" w:hAnsi="黑体" w:eastAsia="黑体"/>
          <w:sz w:val="44"/>
          <w:szCs w:val="44"/>
        </w:rPr>
        <w:t>符合政府采购优惠政策的证明材料</w:t>
      </w: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spacing w:line="560" w:lineRule="exact"/>
        <w:rPr>
          <w:rFonts w:ascii="仿宋_GB2312" w:hAnsi="仿宋" w:eastAsia="仿宋_GB2312"/>
          <w:sz w:val="30"/>
          <w:szCs w:val="30"/>
        </w:rPr>
      </w:pPr>
    </w:p>
    <w:p>
      <w:pPr>
        <w:wordWrap w:val="0"/>
        <w:spacing w:line="560" w:lineRule="exact"/>
        <w:jc w:val="right"/>
        <w:rPr>
          <w:rFonts w:ascii="仿宋_GB2312" w:hAnsi="仿宋" w:eastAsia="仿宋_GB2312"/>
          <w:sz w:val="30"/>
          <w:szCs w:val="30"/>
        </w:rPr>
      </w:pPr>
      <w:r>
        <w:rPr>
          <w:rFonts w:hint="eastAsia" w:ascii="仿宋_GB2312" w:hAnsi="仿宋" w:eastAsia="仿宋_GB2312"/>
          <w:sz w:val="30"/>
          <w:szCs w:val="30"/>
        </w:rPr>
        <w:t xml:space="preserve">供应商名称(盖章): </w:t>
      </w:r>
      <w:r>
        <w:rPr>
          <w:rFonts w:ascii="仿宋_GB2312" w:hAnsi="仿宋" w:eastAsia="仿宋_GB2312"/>
          <w:sz w:val="30"/>
          <w:szCs w:val="30"/>
        </w:rPr>
        <w:t xml:space="preserve">  </w:t>
      </w:r>
      <w:r>
        <w:rPr>
          <w:rFonts w:hint="eastAsia" w:ascii="仿宋_GB2312" w:hAnsi="仿宋" w:eastAsia="仿宋_GB2312"/>
          <w:sz w:val="30"/>
          <w:szCs w:val="30"/>
        </w:rPr>
        <w:t xml:space="preserve">    </w:t>
      </w:r>
    </w:p>
    <w:p>
      <w:pPr>
        <w:wordWrap w:val="0"/>
        <w:spacing w:line="520" w:lineRule="exact"/>
        <w:jc w:val="right"/>
        <w:rPr>
          <w:rFonts w:ascii="仿宋_GB2312" w:hAnsi="仿宋" w:eastAsia="仿宋_GB2312"/>
          <w:kern w:val="0"/>
          <w:sz w:val="30"/>
          <w:szCs w:val="30"/>
        </w:rPr>
      </w:pPr>
      <w:r>
        <w:rPr>
          <w:rFonts w:hint="eastAsia" w:ascii="仿宋_GB2312" w:hAnsi="仿宋" w:eastAsia="仿宋_GB2312"/>
          <w:kern w:val="0"/>
          <w:sz w:val="30"/>
          <w:szCs w:val="30"/>
        </w:rPr>
        <w:t xml:space="preserve">法定代表人签章: </w:t>
      </w:r>
      <w:r>
        <w:rPr>
          <w:rFonts w:ascii="仿宋_GB2312" w:hAnsi="仿宋" w:eastAsia="仿宋_GB2312"/>
          <w:kern w:val="0"/>
          <w:sz w:val="30"/>
          <w:szCs w:val="30"/>
        </w:rPr>
        <w:t xml:space="preserve">  </w:t>
      </w:r>
      <w:r>
        <w:rPr>
          <w:rFonts w:hint="eastAsia" w:ascii="仿宋_GB2312" w:hAnsi="仿宋" w:eastAsia="仿宋_GB2312"/>
          <w:kern w:val="0"/>
          <w:sz w:val="30"/>
          <w:szCs w:val="30"/>
        </w:rPr>
        <w:t xml:space="preserve">    </w:t>
      </w:r>
    </w:p>
    <w:p>
      <w:pPr>
        <w:jc w:val="center"/>
        <w:rPr>
          <w:rFonts w:ascii="黑体" w:hAnsi="黑体" w:eastAsia="黑体"/>
          <w:sz w:val="44"/>
          <w:szCs w:val="44"/>
        </w:rPr>
      </w:pPr>
      <w:r>
        <w:br w:type="page"/>
      </w:r>
      <w:r>
        <w:rPr>
          <w:rFonts w:hint="eastAsia" w:ascii="黑体" w:hAnsi="黑体" w:eastAsia="黑体"/>
          <w:sz w:val="44"/>
          <w:szCs w:val="44"/>
        </w:rPr>
        <w:t>中小企业声明函</w:t>
      </w:r>
    </w:p>
    <w:p>
      <w:pPr>
        <w:widowControl/>
        <w:spacing w:line="560" w:lineRule="exact"/>
        <w:ind w:firstLine="640" w:firstLineChars="200"/>
        <w:jc w:val="left"/>
        <w:rPr>
          <w:rFonts w:ascii="仿宋_GB2312" w:hAnsi="仿宋" w:eastAsia="仿宋_GB2312"/>
          <w:b/>
          <w:sz w:val="44"/>
          <w:szCs w:val="44"/>
        </w:rPr>
      </w:pPr>
      <w:r>
        <w:rPr>
          <w:rFonts w:hint="eastAsia" w:ascii="仿宋_GB2312" w:hAnsi="仿宋" w:eastAsia="仿宋_GB2312"/>
          <w:sz w:val="32"/>
          <w:szCs w:val="32"/>
        </w:rPr>
        <w:t>本公司郑重声明，根据《政府采购促进中小企业发展暂行办法》（财库[2011]181号）的规定，本公司为</w:t>
      </w:r>
      <w:r>
        <w:rPr>
          <w:rFonts w:hint="eastAsia" w:ascii="仿宋_GB2312" w:hAnsi="仿宋" w:eastAsia="仿宋_GB2312"/>
          <w:sz w:val="32"/>
          <w:szCs w:val="32"/>
          <w:u w:val="single"/>
        </w:rPr>
        <w:t xml:space="preserve">_ </w:t>
      </w:r>
      <w:r>
        <w:rPr>
          <w:rFonts w:ascii="仿宋_GB2312" w:hAnsi="仿宋" w:eastAsia="仿宋_GB2312"/>
          <w:sz w:val="32"/>
          <w:szCs w:val="32"/>
          <w:u w:val="single"/>
        </w:rPr>
        <w:t xml:space="preserve"> </w:t>
      </w:r>
      <w:r>
        <w:rPr>
          <w:rFonts w:hint="eastAsia" w:ascii="仿宋_GB2312" w:hAnsi="仿宋" w:eastAsia="仿宋_GB2312"/>
          <w:sz w:val="32"/>
          <w:szCs w:val="32"/>
        </w:rPr>
        <w:t>_（请填写：中型、小型、微型）企业。即，本公司同时满足以下条件：</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1.根据《工业和信息化部、国家统计局、国家发展和改革委员会、财政部关于印发中小企业划型标准规定的通知》（工信部联企业[2011]300号）规定的划分标准，本公司为_</w:t>
      </w:r>
      <w:r>
        <w:rPr>
          <w:rFonts w:hint="eastAsia" w:ascii="仿宋_GB2312" w:hAnsi="仿宋" w:eastAsia="仿宋_GB2312"/>
          <w:sz w:val="32"/>
          <w:szCs w:val="32"/>
          <w:u w:val="single"/>
        </w:rPr>
        <w:t xml:space="preserve">_ </w:t>
      </w:r>
      <w:r>
        <w:rPr>
          <w:rFonts w:ascii="仿宋_GB2312" w:hAnsi="仿宋" w:eastAsia="仿宋_GB2312"/>
          <w:sz w:val="32"/>
          <w:szCs w:val="32"/>
          <w:u w:val="single"/>
        </w:rPr>
        <w:t xml:space="preserve"> </w:t>
      </w:r>
      <w:r>
        <w:rPr>
          <w:rFonts w:hint="eastAsia" w:ascii="仿宋_GB2312" w:hAnsi="仿宋" w:eastAsia="仿宋_GB2312"/>
          <w:sz w:val="32"/>
          <w:szCs w:val="32"/>
        </w:rPr>
        <w:t>_（请填写：中型、小型、微型）企业。</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2.本公司参加</w:t>
      </w:r>
      <w:r>
        <w:rPr>
          <w:rFonts w:hint="eastAsia" w:ascii="仿宋_GB2312" w:hAnsi="仿宋" w:eastAsia="仿宋_GB2312"/>
          <w:sz w:val="32"/>
          <w:szCs w:val="32"/>
          <w:u w:val="single"/>
        </w:rPr>
        <w:t xml:space="preserve">_ </w:t>
      </w:r>
      <w:r>
        <w:rPr>
          <w:rFonts w:ascii="仿宋_GB2312" w:hAnsi="仿宋" w:eastAsia="仿宋_GB2312"/>
          <w:sz w:val="32"/>
          <w:szCs w:val="32"/>
          <w:u w:val="single"/>
        </w:rPr>
        <w:t xml:space="preserve"> </w:t>
      </w:r>
      <w:r>
        <w:rPr>
          <w:rFonts w:hint="eastAsia" w:ascii="仿宋_GB2312" w:hAnsi="仿宋" w:eastAsia="仿宋_GB2312"/>
          <w:sz w:val="32"/>
          <w:szCs w:val="32"/>
        </w:rPr>
        <w:t>_单位的</w:t>
      </w:r>
      <w:r>
        <w:rPr>
          <w:rFonts w:hint="eastAsia" w:ascii="仿宋_GB2312" w:hAnsi="仿宋" w:eastAsia="仿宋_GB2312"/>
          <w:sz w:val="32"/>
          <w:szCs w:val="32"/>
          <w:u w:val="single"/>
        </w:rPr>
        <w:t xml:space="preserve">_ </w:t>
      </w:r>
      <w:r>
        <w:rPr>
          <w:rFonts w:ascii="仿宋_GB2312" w:hAnsi="仿宋" w:eastAsia="仿宋_GB2312"/>
          <w:sz w:val="32"/>
          <w:szCs w:val="32"/>
          <w:u w:val="single"/>
        </w:rPr>
        <w:t xml:space="preserve"> </w:t>
      </w:r>
      <w:r>
        <w:rPr>
          <w:rFonts w:hint="eastAsia" w:ascii="仿宋_GB2312" w:hAnsi="仿宋" w:eastAsia="仿宋_GB2312"/>
          <w:sz w:val="32"/>
          <w:szCs w:val="32"/>
        </w:rPr>
        <w:t>_项目采购活动提供本企业制造的货物，由本企业承担工程、提供服务，或者提供其他</w:t>
      </w:r>
      <w:r>
        <w:rPr>
          <w:rFonts w:hint="eastAsia" w:ascii="仿宋_GB2312" w:hAnsi="仿宋" w:eastAsia="仿宋_GB2312"/>
          <w:sz w:val="32"/>
          <w:szCs w:val="32"/>
          <w:u w:val="single"/>
        </w:rPr>
        <w:t xml:space="preserve">_ </w:t>
      </w:r>
      <w:r>
        <w:rPr>
          <w:rFonts w:ascii="仿宋_GB2312" w:hAnsi="仿宋" w:eastAsia="仿宋_GB2312"/>
          <w:sz w:val="32"/>
          <w:szCs w:val="32"/>
          <w:u w:val="single"/>
        </w:rPr>
        <w:t xml:space="preserve"> </w:t>
      </w:r>
      <w:r>
        <w:rPr>
          <w:rFonts w:hint="eastAsia" w:ascii="仿宋_GB2312" w:hAnsi="仿宋" w:eastAsia="仿宋_GB2312"/>
          <w:sz w:val="32"/>
          <w:szCs w:val="32"/>
        </w:rPr>
        <w:t>_（请填写：中型、小型、微型）企业制造的货物。本条所称货物不包括使用大型企业注册商标的货物。</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本公司对上述声明的真实性负责。如有虚假，将依法承担相应责任。</w:t>
      </w:r>
    </w:p>
    <w:p>
      <w:pPr>
        <w:widowControl/>
        <w:adjustRightInd w:val="0"/>
        <w:snapToGrid w:val="0"/>
        <w:spacing w:line="560" w:lineRule="exact"/>
        <w:ind w:firstLine="480" w:firstLineChars="200"/>
        <w:textAlignment w:val="baseline"/>
        <w:rPr>
          <w:kern w:val="0"/>
          <w:sz w:val="24"/>
        </w:rPr>
      </w:pPr>
    </w:p>
    <w:p>
      <w:pPr>
        <w:wordWrap w:val="0"/>
        <w:spacing w:line="56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 xml:space="preserve">报价供应商(盖章):          </w:t>
      </w:r>
    </w:p>
    <w:p>
      <w:pPr>
        <w:wordWrap w:val="0"/>
        <w:spacing w:line="56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 xml:space="preserve">法定代表人签章:          </w:t>
      </w:r>
    </w:p>
    <w:p>
      <w:pPr>
        <w:spacing w:line="56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 xml:space="preserve">年 </w:t>
      </w:r>
      <w:r>
        <w:rPr>
          <w:rFonts w:ascii="仿宋_GB2312" w:hAnsi="仿宋" w:eastAsia="仿宋_GB2312"/>
          <w:sz w:val="32"/>
          <w:szCs w:val="32"/>
        </w:rPr>
        <w:t xml:space="preserve">  </w:t>
      </w:r>
      <w:r>
        <w:rPr>
          <w:rFonts w:hint="eastAsia" w:ascii="仿宋_GB2312" w:hAnsi="仿宋" w:eastAsia="仿宋_GB2312"/>
          <w:sz w:val="32"/>
          <w:szCs w:val="32"/>
        </w:rPr>
        <w:t xml:space="preserve">月 </w:t>
      </w:r>
      <w:r>
        <w:rPr>
          <w:rFonts w:ascii="仿宋_GB2312" w:hAnsi="仿宋" w:eastAsia="仿宋_GB2312"/>
          <w:sz w:val="32"/>
          <w:szCs w:val="32"/>
        </w:rPr>
        <w:t xml:space="preserve">  </w:t>
      </w:r>
      <w:r>
        <w:rPr>
          <w:rFonts w:hint="eastAsia" w:ascii="仿宋_GB2312" w:hAnsi="仿宋" w:eastAsia="仿宋_GB2312"/>
          <w:sz w:val="32"/>
          <w:szCs w:val="32"/>
        </w:rPr>
        <w:t>日</w:t>
      </w:r>
    </w:p>
    <w:p>
      <w:pPr>
        <w:spacing w:line="560" w:lineRule="exact"/>
        <w:ind w:firstLine="640" w:firstLineChars="200"/>
        <w:jc w:val="center"/>
        <w:rPr>
          <w:rFonts w:ascii="黑体" w:hAnsi="黑体" w:eastAsia="黑体"/>
          <w:sz w:val="44"/>
          <w:szCs w:val="44"/>
        </w:rPr>
      </w:pPr>
      <w:r>
        <w:rPr>
          <w:rFonts w:ascii="仿宋_GB2312" w:hAnsi="仿宋" w:eastAsia="仿宋_GB2312"/>
          <w:sz w:val="32"/>
          <w:szCs w:val="32"/>
        </w:rPr>
        <w:br w:type="page"/>
      </w:r>
      <w:r>
        <w:rPr>
          <w:rFonts w:hint="eastAsia" w:ascii="黑体" w:hAnsi="黑体" w:eastAsia="黑体"/>
          <w:sz w:val="44"/>
          <w:szCs w:val="44"/>
        </w:rPr>
        <w:t>残疾人福利性单位声明函</w:t>
      </w:r>
    </w:p>
    <w:p>
      <w:pPr>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本单位郑重声明，根据《财政部 民政部 中国残疾人联合会关于促进残疾人就业政府采购政策的通知》（财库〔2017〕 141号）的规定，本单位为符合条件的残疾人福利性单位，且本单位参加_</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_单位的_</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_项目采购活动提供本单位制造的货物（由本单位承担工程/提供服务），或者提供其他残疾人福利性单位制造的货物（不包括使用非残疾人福利性单位注册商标的货物）。</w:t>
      </w:r>
    </w:p>
    <w:p>
      <w:pPr>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本单位对上述声明的真实性负责。如有虚假，将依法承担相应责任。</w:t>
      </w:r>
    </w:p>
    <w:p>
      <w:pPr>
        <w:spacing w:line="588" w:lineRule="exact"/>
        <w:ind w:firstLine="640" w:firstLineChars="200"/>
        <w:rPr>
          <w:rFonts w:ascii="仿宋_GB2312" w:hAnsi="仿宋" w:eastAsia="仿宋_GB2312"/>
          <w:sz w:val="32"/>
          <w:szCs w:val="32"/>
        </w:rPr>
      </w:pPr>
    </w:p>
    <w:p>
      <w:pPr>
        <w:spacing w:line="588" w:lineRule="exact"/>
        <w:ind w:firstLine="664" w:firstLineChars="200"/>
        <w:rPr>
          <w:rFonts w:ascii="仿宋_GB2312" w:eastAsia="仿宋_GB2312"/>
          <w:spacing w:val="6"/>
          <w:sz w:val="32"/>
          <w:szCs w:val="32"/>
        </w:rPr>
      </w:pPr>
    </w:p>
    <w:p>
      <w:pPr>
        <w:shd w:val="clear" w:color="auto" w:fill="FFFFFF"/>
        <w:spacing w:line="560" w:lineRule="exact"/>
        <w:ind w:firstLine="5312" w:firstLineChars="1660"/>
        <w:rPr>
          <w:rFonts w:ascii="仿宋_GB2312" w:hAnsi="仿宋" w:eastAsia="仿宋_GB2312" w:cs="Arial"/>
          <w:sz w:val="32"/>
          <w:szCs w:val="32"/>
        </w:rPr>
      </w:pPr>
      <w:r>
        <w:rPr>
          <w:rFonts w:hint="eastAsia" w:ascii="仿宋_GB2312" w:hAnsi="仿宋" w:eastAsia="仿宋_GB2312" w:cs="Arial"/>
          <w:sz w:val="32"/>
          <w:szCs w:val="32"/>
        </w:rPr>
        <w:t xml:space="preserve">企业名称（盖章）： </w:t>
      </w:r>
      <w:r>
        <w:rPr>
          <w:rFonts w:ascii="仿宋_GB2312" w:hAnsi="仿宋" w:eastAsia="仿宋_GB2312" w:cs="Arial"/>
          <w:sz w:val="32"/>
          <w:szCs w:val="32"/>
        </w:rPr>
        <w:t xml:space="preserve"> </w:t>
      </w:r>
    </w:p>
    <w:p>
      <w:pPr>
        <w:shd w:val="clear" w:color="auto" w:fill="FFFFFF"/>
        <w:spacing w:line="560" w:lineRule="exact"/>
        <w:ind w:firstLine="5280" w:firstLineChars="1650"/>
        <w:rPr>
          <w:rFonts w:ascii="仿宋_GB2312" w:hAnsi="仿宋" w:eastAsia="仿宋_GB2312" w:cs="Arial"/>
          <w:sz w:val="32"/>
          <w:szCs w:val="32"/>
        </w:rPr>
      </w:pPr>
      <w:r>
        <w:rPr>
          <w:rFonts w:hint="eastAsia" w:ascii="仿宋_GB2312" w:hAnsi="仿宋" w:eastAsia="仿宋_GB2312" w:cs="Arial"/>
          <w:sz w:val="32"/>
          <w:szCs w:val="32"/>
        </w:rPr>
        <w:t xml:space="preserve">日   期： </w:t>
      </w:r>
      <w:r>
        <w:rPr>
          <w:rFonts w:ascii="仿宋_GB2312" w:hAnsi="仿宋" w:eastAsia="仿宋_GB2312" w:cs="Arial"/>
          <w:sz w:val="32"/>
          <w:szCs w:val="32"/>
        </w:rPr>
        <w:t xml:space="preserve"> </w:t>
      </w:r>
    </w:p>
    <w:p>
      <w:pPr>
        <w:jc w:val="center"/>
        <w:rPr>
          <w:rFonts w:ascii="黑体" w:hAnsi="黑体" w:eastAsia="黑体"/>
          <w:sz w:val="44"/>
          <w:szCs w:val="44"/>
        </w:rPr>
      </w:pPr>
      <w:r>
        <w:rPr>
          <w:rFonts w:ascii="仿宋_GB2312" w:hAnsi="仿宋" w:eastAsia="仿宋_GB2312" w:cs="Arial"/>
          <w:sz w:val="32"/>
          <w:szCs w:val="32"/>
        </w:rPr>
        <w:br w:type="page"/>
      </w:r>
    </w:p>
    <w:p>
      <w:pPr>
        <w:sectPr>
          <w:pgSz w:w="11906" w:h="16838"/>
          <w:pgMar w:top="1440" w:right="1080" w:bottom="1440" w:left="1080" w:header="851" w:footer="992" w:gutter="0"/>
          <w:cols w:space="425" w:num="1"/>
          <w:docGrid w:type="lines" w:linePitch="312" w:charSpace="0"/>
        </w:sectPr>
      </w:pPr>
    </w:p>
    <w:p>
      <w:pPr>
        <w:pStyle w:val="10"/>
        <w:numPr>
          <w:ilvl w:val="0"/>
          <w:numId w:val="1"/>
        </w:numPr>
        <w:spacing w:before="100" w:beforeAutospacing="1" w:after="100" w:afterAutospacing="1" w:line="415" w:lineRule="auto"/>
        <w:rPr>
          <w:rFonts w:ascii="楷体_GB2312" w:hAnsi="宋体" w:eastAsia="楷体_GB2312" w:cs="宋体"/>
          <w:sz w:val="44"/>
          <w:szCs w:val="44"/>
        </w:rPr>
      </w:pPr>
      <w:r>
        <w:rPr>
          <w:rFonts w:hint="eastAsia" w:ascii="宋体" w:hAnsi="宋体" w:eastAsia="宋体" w:cs="宋体"/>
          <w:sz w:val="44"/>
          <w:szCs w:val="44"/>
        </w:rPr>
        <w:t xml:space="preserve"> </w:t>
      </w:r>
      <w:r>
        <w:rPr>
          <w:rFonts w:hint="eastAsia" w:ascii="楷体_GB2312" w:hAnsi="宋体" w:eastAsia="楷体_GB2312" w:cs="宋体"/>
          <w:sz w:val="44"/>
          <w:szCs w:val="44"/>
        </w:rPr>
        <w:t>政府采购合同（范本）</w:t>
      </w:r>
    </w:p>
    <w:p/>
    <w:p>
      <w:pPr>
        <w:sectPr>
          <w:headerReference r:id="rId25" w:type="first"/>
          <w:footerReference r:id="rId26" w:type="default"/>
          <w:headerReference r:id="rId24" w:type="even"/>
          <w:pgSz w:w="11906" w:h="16838"/>
          <w:pgMar w:top="1440" w:right="1077" w:bottom="1440" w:left="1077" w:header="851" w:footer="992" w:gutter="0"/>
          <w:cols w:space="425" w:num="1"/>
          <w:docGrid w:type="lines" w:linePitch="312" w:charSpace="0"/>
        </w:sectPr>
      </w:pPr>
    </w:p>
    <w:p>
      <w:pPr>
        <w:spacing w:line="560" w:lineRule="exact"/>
        <w:ind w:firstLine="720" w:firstLineChars="200"/>
        <w:jc w:val="left"/>
        <w:rPr>
          <w:rFonts w:ascii="宋体" w:hAnsi="宋体"/>
          <w:sz w:val="36"/>
          <w:szCs w:val="36"/>
        </w:rPr>
      </w:pPr>
    </w:p>
    <w:p>
      <w:pPr>
        <w:spacing w:line="560" w:lineRule="exact"/>
        <w:ind w:firstLine="720" w:firstLineChars="200"/>
        <w:jc w:val="center"/>
        <w:rPr>
          <w:rFonts w:ascii="宋体" w:hAnsi="宋体"/>
          <w:sz w:val="36"/>
          <w:szCs w:val="36"/>
        </w:rPr>
      </w:pPr>
    </w:p>
    <w:p>
      <w:pPr>
        <w:spacing w:line="560" w:lineRule="exact"/>
        <w:ind w:firstLine="720" w:firstLineChars="200"/>
        <w:jc w:val="center"/>
        <w:rPr>
          <w:rFonts w:ascii="宋体" w:hAnsi="宋体"/>
          <w:sz w:val="36"/>
          <w:szCs w:val="36"/>
        </w:rPr>
      </w:pPr>
    </w:p>
    <w:p>
      <w:pPr>
        <w:spacing w:line="560" w:lineRule="exact"/>
        <w:ind w:firstLine="720" w:firstLineChars="200"/>
        <w:jc w:val="center"/>
        <w:rPr>
          <w:rFonts w:ascii="宋体" w:hAnsi="宋体"/>
          <w:sz w:val="36"/>
          <w:szCs w:val="36"/>
        </w:rPr>
      </w:pPr>
    </w:p>
    <w:p>
      <w:pPr>
        <w:spacing w:line="560" w:lineRule="exact"/>
        <w:ind w:firstLine="720" w:firstLineChars="200"/>
        <w:jc w:val="center"/>
        <w:rPr>
          <w:rFonts w:ascii="宋体" w:hAnsi="宋体"/>
          <w:sz w:val="36"/>
          <w:szCs w:val="36"/>
        </w:rPr>
      </w:pPr>
    </w:p>
    <w:p>
      <w:pPr>
        <w:spacing w:line="560" w:lineRule="exact"/>
        <w:ind w:firstLine="723" w:firstLineChars="200"/>
        <w:jc w:val="center"/>
        <w:outlineLvl w:val="1"/>
        <w:rPr>
          <w:rFonts w:ascii="宋体" w:hAnsi="宋体"/>
          <w:b/>
          <w:sz w:val="36"/>
          <w:szCs w:val="36"/>
        </w:rPr>
      </w:pPr>
      <w:r>
        <w:rPr>
          <w:rFonts w:hint="eastAsia" w:ascii="宋体" w:hAnsi="宋体"/>
          <w:b/>
          <w:sz w:val="36"/>
          <w:szCs w:val="36"/>
        </w:rPr>
        <w:t>合  同  书</w:t>
      </w:r>
    </w:p>
    <w:p>
      <w:pPr>
        <w:spacing w:line="560" w:lineRule="exact"/>
        <w:ind w:firstLine="720" w:firstLineChars="200"/>
        <w:jc w:val="center"/>
        <w:rPr>
          <w:rFonts w:ascii="宋体" w:hAnsi="宋体"/>
          <w:sz w:val="36"/>
          <w:szCs w:val="36"/>
        </w:rPr>
      </w:pPr>
    </w:p>
    <w:p>
      <w:pPr>
        <w:spacing w:line="560" w:lineRule="exact"/>
        <w:ind w:firstLine="720" w:firstLineChars="200"/>
        <w:jc w:val="center"/>
        <w:rPr>
          <w:rFonts w:ascii="宋体" w:hAnsi="宋体"/>
          <w:sz w:val="36"/>
          <w:szCs w:val="36"/>
        </w:rPr>
      </w:pPr>
    </w:p>
    <w:p>
      <w:pPr>
        <w:spacing w:line="560" w:lineRule="exact"/>
        <w:ind w:firstLine="720" w:firstLineChars="200"/>
        <w:jc w:val="center"/>
        <w:rPr>
          <w:rFonts w:ascii="宋体" w:hAnsi="宋体"/>
          <w:sz w:val="36"/>
          <w:szCs w:val="36"/>
        </w:rPr>
      </w:pPr>
    </w:p>
    <w:p>
      <w:pPr>
        <w:spacing w:line="560" w:lineRule="exact"/>
        <w:ind w:firstLine="720" w:firstLineChars="200"/>
        <w:jc w:val="center"/>
        <w:rPr>
          <w:rFonts w:ascii="宋体" w:hAnsi="宋体"/>
          <w:sz w:val="36"/>
          <w:szCs w:val="36"/>
        </w:rPr>
      </w:pPr>
    </w:p>
    <w:p>
      <w:pPr>
        <w:spacing w:line="560" w:lineRule="exact"/>
        <w:ind w:firstLine="720" w:firstLineChars="200"/>
        <w:jc w:val="left"/>
        <w:rPr>
          <w:rFonts w:ascii="宋体" w:hAnsi="宋体"/>
          <w:b/>
          <w:sz w:val="36"/>
          <w:szCs w:val="36"/>
        </w:rPr>
      </w:pPr>
      <w:r>
        <w:rPr>
          <w:rFonts w:hint="eastAsia" w:ascii="宋体" w:hAnsi="宋体"/>
          <w:sz w:val="36"/>
          <w:szCs w:val="36"/>
        </w:rPr>
        <w:t xml:space="preserve">      </w:t>
      </w:r>
      <w:r>
        <w:rPr>
          <w:rFonts w:hint="eastAsia" w:ascii="宋体" w:hAnsi="宋体"/>
          <w:b/>
          <w:sz w:val="36"/>
          <w:szCs w:val="36"/>
        </w:rPr>
        <w:t>项目名称:</w:t>
      </w:r>
    </w:p>
    <w:p>
      <w:pPr>
        <w:spacing w:line="560" w:lineRule="exact"/>
        <w:ind w:firstLine="720" w:firstLineChars="200"/>
        <w:jc w:val="left"/>
        <w:rPr>
          <w:rFonts w:ascii="宋体" w:hAnsi="宋体"/>
          <w:b/>
          <w:sz w:val="36"/>
          <w:szCs w:val="36"/>
        </w:rPr>
      </w:pPr>
      <w:r>
        <w:rPr>
          <w:rFonts w:hint="eastAsia" w:ascii="宋体" w:hAnsi="宋体"/>
          <w:sz w:val="36"/>
          <w:szCs w:val="36"/>
        </w:rPr>
        <w:t xml:space="preserve">      项目编号:</w:t>
      </w:r>
    </w:p>
    <w:p>
      <w:pPr>
        <w:spacing w:line="560" w:lineRule="exact"/>
        <w:ind w:firstLine="723" w:firstLineChars="200"/>
        <w:jc w:val="left"/>
        <w:rPr>
          <w:rFonts w:ascii="宋体" w:hAnsi="宋体"/>
          <w:b/>
          <w:sz w:val="36"/>
          <w:szCs w:val="36"/>
        </w:rPr>
      </w:pPr>
      <w:r>
        <w:rPr>
          <w:rFonts w:hint="eastAsia" w:ascii="宋体" w:hAnsi="宋体"/>
          <w:b/>
          <w:sz w:val="36"/>
          <w:szCs w:val="36"/>
        </w:rPr>
        <w:t xml:space="preserve">      采购编号:</w:t>
      </w:r>
    </w:p>
    <w:p>
      <w:pPr>
        <w:spacing w:line="560" w:lineRule="exact"/>
        <w:ind w:firstLine="723" w:firstLineChars="200"/>
        <w:jc w:val="left"/>
        <w:rPr>
          <w:rFonts w:ascii="宋体" w:hAnsi="宋体"/>
          <w:b/>
          <w:sz w:val="36"/>
          <w:szCs w:val="36"/>
        </w:rPr>
      </w:pPr>
      <w:r>
        <w:rPr>
          <w:rFonts w:hint="eastAsia" w:ascii="宋体" w:hAnsi="宋体"/>
          <w:b/>
          <w:sz w:val="36"/>
          <w:szCs w:val="36"/>
        </w:rPr>
        <w:t xml:space="preserve">      合同编号:</w:t>
      </w:r>
    </w:p>
    <w:p>
      <w:pPr>
        <w:spacing w:line="560" w:lineRule="exact"/>
        <w:ind w:firstLine="720" w:firstLineChars="200"/>
        <w:jc w:val="center"/>
        <w:rPr>
          <w:rFonts w:ascii="宋体" w:hAnsi="宋体"/>
          <w:sz w:val="36"/>
          <w:szCs w:val="36"/>
        </w:rPr>
      </w:pPr>
    </w:p>
    <w:p>
      <w:pPr>
        <w:spacing w:line="560" w:lineRule="exact"/>
        <w:ind w:firstLine="720" w:firstLineChars="200"/>
        <w:jc w:val="center"/>
        <w:rPr>
          <w:rFonts w:ascii="宋体" w:hAnsi="宋体"/>
          <w:sz w:val="36"/>
          <w:szCs w:val="36"/>
        </w:rPr>
      </w:pPr>
    </w:p>
    <w:p>
      <w:pPr>
        <w:spacing w:line="560" w:lineRule="exact"/>
        <w:ind w:firstLine="720" w:firstLineChars="200"/>
        <w:jc w:val="center"/>
        <w:rPr>
          <w:rFonts w:ascii="宋体" w:hAnsi="宋体"/>
          <w:sz w:val="36"/>
          <w:szCs w:val="36"/>
        </w:rPr>
      </w:pPr>
    </w:p>
    <w:p>
      <w:pPr>
        <w:spacing w:line="560" w:lineRule="exact"/>
        <w:ind w:firstLine="720" w:firstLineChars="200"/>
        <w:jc w:val="center"/>
        <w:rPr>
          <w:rFonts w:ascii="宋体" w:hAnsi="宋体"/>
          <w:sz w:val="36"/>
          <w:szCs w:val="36"/>
        </w:rPr>
      </w:pPr>
    </w:p>
    <w:p>
      <w:pPr>
        <w:spacing w:line="560" w:lineRule="exact"/>
        <w:ind w:firstLine="720" w:firstLineChars="200"/>
        <w:jc w:val="center"/>
        <w:rPr>
          <w:rFonts w:ascii="宋体" w:hAnsi="宋体"/>
          <w:sz w:val="36"/>
          <w:szCs w:val="36"/>
        </w:rPr>
      </w:pPr>
    </w:p>
    <w:p>
      <w:pPr>
        <w:spacing w:line="560" w:lineRule="exact"/>
        <w:ind w:firstLine="720" w:firstLineChars="200"/>
        <w:rPr>
          <w:rFonts w:ascii="宋体" w:hAnsi="宋体"/>
          <w:b/>
          <w:sz w:val="36"/>
          <w:szCs w:val="36"/>
        </w:rPr>
      </w:pPr>
      <w:r>
        <w:rPr>
          <w:rFonts w:hint="eastAsia" w:ascii="宋体" w:hAnsi="宋体"/>
          <w:sz w:val="36"/>
          <w:szCs w:val="36"/>
        </w:rPr>
        <w:t xml:space="preserve">       甲方:</w:t>
      </w:r>
    </w:p>
    <w:p>
      <w:pPr>
        <w:spacing w:line="560" w:lineRule="exact"/>
        <w:ind w:firstLine="723" w:firstLineChars="200"/>
        <w:rPr>
          <w:rFonts w:ascii="宋体" w:hAnsi="宋体"/>
          <w:b/>
          <w:sz w:val="36"/>
          <w:szCs w:val="36"/>
        </w:rPr>
      </w:pPr>
      <w:r>
        <w:rPr>
          <w:rFonts w:hint="eastAsia" w:ascii="宋体" w:hAnsi="宋体"/>
          <w:b/>
          <w:sz w:val="36"/>
          <w:szCs w:val="36"/>
        </w:rPr>
        <w:t xml:space="preserve">       乙方:</w:t>
      </w:r>
    </w:p>
    <w:p>
      <w:pPr>
        <w:spacing w:line="560" w:lineRule="exact"/>
        <w:jc w:val="center"/>
        <w:rPr>
          <w:rFonts w:ascii="宋体" w:hAnsi="宋体"/>
          <w:sz w:val="32"/>
          <w:szCs w:val="32"/>
        </w:rPr>
      </w:pPr>
      <w:r>
        <w:rPr>
          <w:rFonts w:ascii="宋体" w:hAnsi="宋体"/>
          <w:b/>
          <w:sz w:val="44"/>
          <w:szCs w:val="44"/>
        </w:rPr>
        <w:br w:type="page"/>
      </w:r>
      <w:r>
        <w:rPr>
          <w:rFonts w:hint="eastAsia" w:ascii="宋体" w:hAnsi="宋体"/>
          <w:b/>
          <w:sz w:val="32"/>
          <w:szCs w:val="32"/>
        </w:rPr>
        <w:t>合 同 书</w:t>
      </w:r>
    </w:p>
    <w:p>
      <w:pPr>
        <w:spacing w:line="560" w:lineRule="exact"/>
        <w:ind w:firstLine="600" w:firstLineChars="200"/>
        <w:rPr>
          <w:rFonts w:ascii="宋体" w:hAnsi="宋体"/>
          <w:sz w:val="30"/>
          <w:szCs w:val="30"/>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本合同于  年  月  日由甲、乙双方共同签订。</w:t>
      </w: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经甲方委托以（，以下简称该项目）在国内以方式进行采购。经甲方按照评审报告中推荐的成交候选供应商顺序确定乙方为成交供应商。甲、乙双方根据《中华人民共和国政府采购法》、《中华人民共和国民法典》等相关法律以及本项目采购文件的规定，达成合同如下：</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一、合同的组成部分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1.成交通知书</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2.本合同书</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3.乙方在评审过程中补充或澄清的文件</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4.采购文件</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5.乙方的响应文件</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上述文件相互补充，合同各方必须予以遵守执行。</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二、标的物及数量</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标的物为一宗。（详细参数见附件清单）</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三、价款</w:t>
      </w:r>
    </w:p>
    <w:p>
      <w:pPr>
        <w:widowControl/>
        <w:tabs>
          <w:tab w:val="left" w:pos="900"/>
        </w:tabs>
        <w:spacing w:line="560" w:lineRule="exact"/>
        <w:ind w:firstLine="560" w:firstLineChars="200"/>
        <w:jc w:val="left"/>
        <w:rPr>
          <w:rFonts w:ascii="仿宋_GB2312" w:hAnsi="宋体" w:eastAsia="仿宋_GB2312"/>
          <w:kern w:val="0"/>
          <w:sz w:val="28"/>
          <w:szCs w:val="28"/>
          <w:u w:val="single"/>
        </w:rPr>
      </w:pPr>
      <w:r>
        <w:rPr>
          <w:rFonts w:hint="eastAsia" w:ascii="仿宋_GB2312" w:hAnsi="宋体" w:eastAsia="仿宋_GB2312"/>
          <w:kern w:val="0"/>
          <w:sz w:val="28"/>
          <w:szCs w:val="28"/>
        </w:rPr>
        <w:t>本合同总价款为人民币</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w:t>
      </w:r>
      <w:r>
        <w:rPr>
          <w:rFonts w:hint="eastAsia" w:ascii="仿宋_GB2312" w:hAnsi="宋体" w:eastAsia="仿宋_GB2312" w:cs="宋体"/>
          <w:kern w:val="0"/>
          <w:sz w:val="28"/>
          <w:szCs w:val="28"/>
        </w:rPr>
        <w:t>¥</w:t>
      </w:r>
      <w:r>
        <w:rPr>
          <w:rFonts w:hint="eastAsia" w:ascii="仿宋_GB2312" w:hAnsi="宋体" w:eastAsia="仿宋_GB2312"/>
          <w:kern w:val="0"/>
          <w:sz w:val="28"/>
          <w:szCs w:val="28"/>
        </w:rPr>
        <w:t>元）。</w:t>
      </w:r>
    </w:p>
    <w:p>
      <w:pPr>
        <w:spacing w:line="560" w:lineRule="exact"/>
        <w:ind w:firstLine="560" w:firstLineChars="200"/>
        <w:rPr>
          <w:rFonts w:ascii="黑体" w:hAnsi="黑体" w:eastAsia="黑体"/>
          <w:b/>
          <w:sz w:val="28"/>
          <w:szCs w:val="28"/>
        </w:rPr>
      </w:pPr>
      <w:r>
        <w:rPr>
          <w:rFonts w:hint="eastAsia" w:ascii="黑体" w:hAnsi="黑体" w:eastAsia="黑体"/>
          <w:sz w:val="28"/>
          <w:szCs w:val="28"/>
        </w:rPr>
        <w:t>四、质量及专利权</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１.乙方提供的标的物的技术参数必须符合该项目的采购文件的要求、乙方响应文件的承诺及乙方在评审过程中做出的澄清、说明或者补正内容。</w:t>
      </w:r>
    </w:p>
    <w:p>
      <w:pPr>
        <w:widowControl/>
        <w:tabs>
          <w:tab w:val="left" w:pos="1080"/>
          <w:tab w:val="left" w:pos="1260"/>
        </w:tabs>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2.乙方应保证甲方在中华人民共和国境内使用其提供的标的物或标的物的任何一部分时，免受第三方提起的侵犯其专利权、商标权、著作权或其他产权纠纷，否则由乙方承担一切法律责任。</w:t>
      </w:r>
    </w:p>
    <w:p>
      <w:pPr>
        <w:widowControl/>
        <w:tabs>
          <w:tab w:val="left" w:pos="1080"/>
          <w:tab w:val="left" w:pos="1260"/>
        </w:tabs>
        <w:spacing w:line="560" w:lineRule="exact"/>
        <w:ind w:firstLine="560" w:firstLineChars="200"/>
        <w:jc w:val="left"/>
        <w:rPr>
          <w:rFonts w:ascii="仿宋_GB2312" w:hAnsi="宋体" w:eastAsia="仿宋_GB2312"/>
          <w:kern w:val="0"/>
          <w:sz w:val="28"/>
          <w:szCs w:val="28"/>
          <w:u w:val="single"/>
        </w:rPr>
      </w:pPr>
      <w:r>
        <w:rPr>
          <w:rFonts w:hint="eastAsia" w:ascii="仿宋_GB2312" w:hAnsi="宋体" w:eastAsia="仿宋_GB2312"/>
          <w:kern w:val="0"/>
          <w:sz w:val="28"/>
          <w:szCs w:val="28"/>
        </w:rPr>
        <w:t>3.质量保证期：</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五、供货安装调试地点及甲方联系方式</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供货安装调试地点：甲方指定地点；</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联系人：；联系电话：。</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六、供货安装调试完毕期限</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年    月   日-     年    月   日</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七、验收</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1.标的物应按照国家及有关部门的规定进行包装，以确保其安全无损地运抵供货地点。</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2.供货前，乙方认为某些事项需要甲方提供必要的配合措施，应当在合理的时间内，以书面的形式通知甲方，甲方同意后，应当以书面的形式回复乙方。如果乙方未作书面通知，由此而造成的损失全部由乙方承担；反之，如果甲方未按照其承诺提供配合，则造成的损失均由甲方承担。</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3.标的物必须在运抵供货地点经甲方检验同意后才能开启包装。</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4.标的物属于《强制性产品认证管理规定》范围内的，必须具有“CCC”中国强制认证标志，否则验收不合格。</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5.乙方供货完成后向甲方发出项目验收建议，甲方应在7个工作日内启动验收。验收严格按照鲁财采〔2018〕70号《山东省政府采购履约验收管理暂行办法》规定执行。</w:t>
      </w:r>
    </w:p>
    <w:p>
      <w:pPr>
        <w:widowControl/>
        <w:tabs>
          <w:tab w:val="left" w:pos="1040"/>
        </w:tabs>
        <w:spacing w:line="560" w:lineRule="exact"/>
        <w:ind w:firstLine="560" w:firstLineChars="200"/>
        <w:jc w:val="left"/>
        <w:rPr>
          <w:rFonts w:ascii="黑体" w:hAnsi="黑体" w:eastAsia="黑体"/>
          <w:sz w:val="28"/>
          <w:szCs w:val="28"/>
        </w:rPr>
      </w:pPr>
      <w:r>
        <w:rPr>
          <w:rFonts w:hint="eastAsia" w:ascii="黑体" w:hAnsi="黑体" w:eastAsia="黑体"/>
          <w:sz w:val="28"/>
          <w:szCs w:val="28"/>
        </w:rPr>
        <w:t>八、付款</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（1）本合同以人民币付款。</w:t>
      </w:r>
    </w:p>
    <w:p>
      <w:pPr>
        <w:widowControl/>
        <w:tabs>
          <w:tab w:val="left" w:pos="1040"/>
        </w:tabs>
        <w:spacing w:line="560" w:lineRule="exact"/>
        <w:ind w:firstLine="560" w:firstLineChars="200"/>
        <w:jc w:val="left"/>
        <w:rPr>
          <w:rFonts w:hint="eastAsia" w:ascii="仿宋_GB2312" w:hAnsi="宋体" w:eastAsia="仿宋_GB2312"/>
          <w:kern w:val="0"/>
          <w:sz w:val="28"/>
          <w:szCs w:val="28"/>
        </w:rPr>
      </w:pPr>
      <w:r>
        <w:rPr>
          <w:rFonts w:hint="eastAsia" w:ascii="仿宋_GB2312" w:hAnsi="宋体" w:eastAsia="仿宋_GB2312"/>
          <w:kern w:val="0"/>
          <w:sz w:val="28"/>
          <w:szCs w:val="28"/>
        </w:rPr>
        <w:t>（2）付款方式：</w:t>
      </w:r>
    </w:p>
    <w:p>
      <w:pPr>
        <w:widowControl/>
        <w:tabs>
          <w:tab w:val="left" w:pos="1040"/>
        </w:tabs>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（3）付款按以下资信办理</w:t>
      </w:r>
    </w:p>
    <w:p>
      <w:pPr>
        <w:widowControl/>
        <w:tabs>
          <w:tab w:val="left" w:pos="1040"/>
        </w:tabs>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收 款 人：</w:t>
      </w:r>
    </w:p>
    <w:p>
      <w:pPr>
        <w:widowControl/>
        <w:tabs>
          <w:tab w:val="left" w:pos="1040"/>
        </w:tabs>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开户银行：</w:t>
      </w:r>
    </w:p>
    <w:p>
      <w:pPr>
        <w:widowControl/>
        <w:tabs>
          <w:tab w:val="left" w:pos="1040"/>
        </w:tabs>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银行账号：</w:t>
      </w:r>
    </w:p>
    <w:p>
      <w:pPr>
        <w:widowControl/>
        <w:tabs>
          <w:tab w:val="left" w:pos="1040"/>
        </w:tabs>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联 系 人：</w:t>
      </w:r>
    </w:p>
    <w:p>
      <w:pPr>
        <w:widowControl/>
        <w:tabs>
          <w:tab w:val="left" w:pos="1040"/>
        </w:tabs>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联系电话：</w:t>
      </w:r>
    </w:p>
    <w:p>
      <w:pPr>
        <w:widowControl/>
        <w:tabs>
          <w:tab w:val="left" w:pos="1040"/>
        </w:tabs>
        <w:spacing w:line="560" w:lineRule="exact"/>
        <w:ind w:firstLine="560" w:firstLineChars="200"/>
        <w:jc w:val="left"/>
        <w:rPr>
          <w:rFonts w:ascii="黑体" w:hAnsi="黑体" w:eastAsia="黑体"/>
          <w:sz w:val="28"/>
          <w:szCs w:val="28"/>
        </w:rPr>
      </w:pPr>
      <w:r>
        <w:rPr>
          <w:rFonts w:hint="eastAsia" w:ascii="黑体" w:hAnsi="黑体" w:eastAsia="黑体"/>
          <w:sz w:val="28"/>
          <w:szCs w:val="28"/>
        </w:rPr>
        <w:t xml:space="preserve">九、履约保证金的缴纳或返还 </w:t>
      </w:r>
    </w:p>
    <w:p>
      <w:pPr>
        <w:widowControl/>
        <w:tabs>
          <w:tab w:val="left" w:pos="1040"/>
        </w:tabs>
        <w:spacing w:line="560" w:lineRule="exact"/>
        <w:ind w:firstLine="560" w:firstLineChars="200"/>
        <w:jc w:val="left"/>
        <w:rPr>
          <w:rFonts w:ascii="仿宋_GB2312" w:hAnsi="宋体" w:eastAsia="仿宋_GB2312"/>
          <w:sz w:val="28"/>
          <w:szCs w:val="28"/>
        </w:rPr>
      </w:pPr>
      <w:r>
        <w:rPr>
          <w:rFonts w:hint="eastAsia" w:ascii="仿宋_GB2312" w:hAnsi="宋体" w:eastAsia="仿宋_GB2312"/>
          <w:kern w:val="0"/>
          <w:sz w:val="28"/>
          <w:szCs w:val="28"/>
        </w:rPr>
        <w:t>本项目无履约保证金。</w:t>
      </w:r>
    </w:p>
    <w:p>
      <w:pPr>
        <w:tabs>
          <w:tab w:val="left" w:pos="720"/>
          <w:tab w:val="left" w:pos="900"/>
        </w:tabs>
        <w:spacing w:line="560" w:lineRule="exact"/>
        <w:ind w:firstLine="560" w:firstLineChars="200"/>
        <w:rPr>
          <w:rFonts w:ascii="黑体" w:hAnsi="黑体" w:eastAsia="黑体"/>
          <w:sz w:val="28"/>
          <w:szCs w:val="28"/>
        </w:rPr>
      </w:pPr>
      <w:r>
        <w:rPr>
          <w:rFonts w:hint="eastAsia" w:ascii="黑体" w:hAnsi="黑体" w:eastAsia="黑体"/>
          <w:sz w:val="28"/>
          <w:szCs w:val="28"/>
        </w:rPr>
        <w:t>十、售后服务：</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1.根据甲方需要，乙方应派技术人员现场服务，处理现场出现的技术问题。</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2.乙方要保证提供优质的售后服务，其服务必须达到或超过标的物生产厂提供的承诺。质保期内，免费负责三包（包退、包换、保修）。</w:t>
      </w:r>
    </w:p>
    <w:p>
      <w:pPr>
        <w:widowControl/>
        <w:spacing w:line="560" w:lineRule="exact"/>
        <w:ind w:firstLine="560" w:firstLineChars="200"/>
        <w:jc w:val="left"/>
        <w:rPr>
          <w:rFonts w:ascii="仿宋_GB2312" w:hAnsi="宋体" w:eastAsia="仿宋_GB2312" w:cs="仿宋_GB2312"/>
          <w:kern w:val="0"/>
          <w:sz w:val="28"/>
          <w:szCs w:val="28"/>
        </w:rPr>
      </w:pPr>
      <w:r>
        <w:rPr>
          <w:rFonts w:hint="eastAsia" w:ascii="仿宋_GB2312" w:hAnsi="宋体" w:eastAsia="仿宋_GB2312"/>
          <w:kern w:val="0"/>
          <w:sz w:val="28"/>
          <w:szCs w:val="28"/>
        </w:rPr>
        <w:t>3.</w:t>
      </w:r>
      <w:r>
        <w:rPr>
          <w:rFonts w:hint="eastAsia" w:ascii="仿宋_GB2312" w:hAnsi="宋体" w:eastAsia="仿宋_GB2312" w:cs="仿宋_GB2312"/>
          <w:kern w:val="0"/>
          <w:sz w:val="28"/>
          <w:szCs w:val="28"/>
        </w:rPr>
        <w:t>标的物出现问题时，无论质保期内外，乙方均须保证</w:t>
      </w:r>
      <w:r>
        <w:rPr>
          <w:rFonts w:hint="eastAsia" w:ascii="仿宋_GB2312" w:hAnsi="宋体" w:eastAsia="仿宋_GB2312" w:cs="仿宋_GB2312"/>
          <w:kern w:val="0"/>
          <w:sz w:val="28"/>
          <w:szCs w:val="28"/>
          <w:u w:val="single"/>
        </w:rPr>
        <w:t xml:space="preserve">  </w:t>
      </w:r>
      <w:r>
        <w:rPr>
          <w:rFonts w:hint="eastAsia" w:ascii="仿宋_GB2312" w:hAnsi="宋体" w:eastAsia="仿宋_GB2312" w:cs="仿宋_GB2312"/>
          <w:kern w:val="0"/>
          <w:sz w:val="28"/>
          <w:szCs w:val="28"/>
        </w:rPr>
        <w:t>分钟内响应甲方的要求，</w:t>
      </w:r>
      <w:r>
        <w:rPr>
          <w:rFonts w:hint="eastAsia" w:ascii="仿宋_GB2312" w:hAnsi="宋体" w:eastAsia="仿宋_GB2312" w:cs="仿宋_GB2312"/>
          <w:kern w:val="0"/>
          <w:sz w:val="28"/>
          <w:szCs w:val="28"/>
          <w:u w:val="single"/>
        </w:rPr>
        <w:t xml:space="preserve">  </w:t>
      </w:r>
      <w:r>
        <w:rPr>
          <w:rFonts w:hint="eastAsia" w:ascii="仿宋_GB2312" w:hAnsi="宋体" w:eastAsia="仿宋_GB2312" w:cs="仿宋_GB2312"/>
          <w:kern w:val="0"/>
          <w:sz w:val="28"/>
          <w:szCs w:val="28"/>
        </w:rPr>
        <w:t>小时内到达现场，</w:t>
      </w:r>
      <w:r>
        <w:rPr>
          <w:rFonts w:hint="eastAsia" w:ascii="仿宋_GB2312" w:hAnsi="宋体" w:eastAsia="仿宋_GB2312" w:cs="仿宋_GB2312"/>
          <w:kern w:val="0"/>
          <w:sz w:val="28"/>
          <w:szCs w:val="28"/>
          <w:u w:val="single"/>
        </w:rPr>
        <w:t xml:space="preserve">  </w:t>
      </w:r>
      <w:r>
        <w:rPr>
          <w:rFonts w:hint="eastAsia" w:ascii="仿宋_GB2312" w:hAnsi="宋体" w:eastAsia="仿宋_GB2312" w:cs="仿宋_GB2312"/>
          <w:kern w:val="0"/>
          <w:sz w:val="28"/>
          <w:szCs w:val="28"/>
        </w:rPr>
        <w:t>内完成修复，以保证甲方工作的正常进行。</w:t>
      </w:r>
    </w:p>
    <w:p>
      <w:pPr>
        <w:widowControl/>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4.乙方应严格履行其在该项目的响应文件中所作出的承诺。</w:t>
      </w:r>
    </w:p>
    <w:p>
      <w:pPr>
        <w:widowControl/>
        <w:spacing w:line="560" w:lineRule="exact"/>
        <w:ind w:firstLine="560" w:firstLineChars="200"/>
        <w:jc w:val="left"/>
        <w:rPr>
          <w:rFonts w:ascii="黑体" w:hAnsi="黑体" w:eastAsia="黑体"/>
          <w:sz w:val="28"/>
          <w:szCs w:val="28"/>
        </w:rPr>
      </w:pPr>
      <w:r>
        <w:rPr>
          <w:rFonts w:hint="eastAsia" w:ascii="黑体" w:hAnsi="黑体" w:eastAsia="黑体"/>
          <w:sz w:val="28"/>
          <w:szCs w:val="28"/>
        </w:rPr>
        <w:t>十一、变更、修改及转让：</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乙方应严格按该项目采购文件和其所提交的响应文件相关承诺内容实施，除法律法规规定的情形外，乙方不得与甲方擅自就合同标的的数量、质量、服务或验收时间、技术规格以及其他的合同条款进行变更、修改；不得部分或者全部转让其应履行的合同义务。</w:t>
      </w:r>
    </w:p>
    <w:p>
      <w:pPr>
        <w:widowControl/>
        <w:tabs>
          <w:tab w:val="left" w:pos="1040"/>
        </w:tabs>
        <w:spacing w:line="560" w:lineRule="exact"/>
        <w:ind w:firstLine="560" w:firstLineChars="200"/>
        <w:jc w:val="left"/>
        <w:rPr>
          <w:rFonts w:ascii="黑体" w:hAnsi="黑体" w:eastAsia="黑体"/>
          <w:sz w:val="28"/>
          <w:szCs w:val="28"/>
        </w:rPr>
      </w:pPr>
      <w:r>
        <w:rPr>
          <w:rFonts w:hint="eastAsia" w:ascii="黑体" w:hAnsi="黑体" w:eastAsia="黑体"/>
          <w:sz w:val="28"/>
          <w:szCs w:val="28"/>
        </w:rPr>
        <w:t>十二、违约责任的承担：</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1.乙方违反第六条供货期规定或者经验收不合格而重新提供货物，每逾期一日按照合同总金额的3‰向甲方交纳违约金，不足一日，按一日计算（下同）。</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2.乙方违反第四条质量及专利权第一款的约定而降低标准或者违反第十一条变更、修改及转让的约定的，由此而造成逾期，按本条第一款的规定交纳违约金。</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3.乙方违反第十条售后服务承诺的，甲方督促其依法履行合同义务，无正当理由拒不履行或怠于履行合同义务的，报财政部门，列入不良信用记录。</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4.因甲方原因延期验收的，每延期一日按照延期验收部分合同价款的3‰向乙方支付违约金。</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5.乙方违反有关的法律法规或者合同的其他约定（规定），甲方将报财政部门，列入不良信用记录。</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6.由于违约而给对方造成损失的，违约方按照实际损失向守约方承担赔偿责任。</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7.由于乙方违约而可能出现其产品（设备）等被甲方使用的情形，其所遭受的损失甲方不需要负责或者承担。</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8.上述违约责任除“不可抗力”外，“不可抗力”是指不能预见、不能避免并不能克服的客观情况，如：战争、严重火灾、洪水、台风、地震等事件。</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9.乙方利用政府采购融资平台融资，融资后不履行合同或项目验收不合格的，须以企业法定代表人及其股东的私有财产对企业的融资行为承担连带责任。并按照《威海市政府采购供应商诚信行为管理暂行办法》的规定处理。</w:t>
      </w:r>
    </w:p>
    <w:p>
      <w:pPr>
        <w:widowControl/>
        <w:spacing w:line="560" w:lineRule="exact"/>
        <w:ind w:firstLine="560" w:firstLineChars="200"/>
        <w:jc w:val="left"/>
        <w:rPr>
          <w:rFonts w:ascii="黑体" w:hAnsi="黑体" w:eastAsia="黑体"/>
          <w:kern w:val="0"/>
          <w:sz w:val="28"/>
          <w:szCs w:val="28"/>
        </w:rPr>
      </w:pPr>
      <w:r>
        <w:rPr>
          <w:rFonts w:hint="eastAsia" w:ascii="黑体" w:hAnsi="黑体" w:eastAsia="黑体"/>
          <w:kern w:val="0"/>
          <w:sz w:val="28"/>
          <w:szCs w:val="28"/>
        </w:rPr>
        <w:t>十三、争议解决：</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1.合同双方应通过友好协商，解决执行本合同中所发生的或与本合同有关的一切争议，如协商不成，可向合同签约地的人民法院提起诉讼。</w:t>
      </w:r>
    </w:p>
    <w:p>
      <w:pPr>
        <w:widowControl/>
        <w:spacing w:line="5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2.在诉讼期间，本合同无争议的部分应继续执行。</w:t>
      </w:r>
    </w:p>
    <w:p>
      <w:pPr>
        <w:widowControl/>
        <w:spacing w:line="560" w:lineRule="exact"/>
        <w:ind w:firstLine="560" w:firstLineChars="200"/>
        <w:jc w:val="left"/>
        <w:rPr>
          <w:rFonts w:ascii="黑体" w:hAnsi="黑体" w:eastAsia="黑体"/>
          <w:kern w:val="0"/>
          <w:sz w:val="28"/>
          <w:szCs w:val="28"/>
        </w:rPr>
      </w:pPr>
      <w:r>
        <w:rPr>
          <w:rFonts w:hint="eastAsia" w:ascii="黑体" w:hAnsi="黑体" w:eastAsia="黑体"/>
          <w:kern w:val="0"/>
          <w:sz w:val="28"/>
          <w:szCs w:val="28"/>
        </w:rPr>
        <w:t>十四、合同生效</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本合同由各方签字并加盖公章或合同章后生效。</w:t>
      </w:r>
    </w:p>
    <w:p>
      <w:pPr>
        <w:widowControl/>
        <w:spacing w:line="560" w:lineRule="exact"/>
        <w:ind w:firstLine="560" w:firstLineChars="200"/>
        <w:jc w:val="left"/>
        <w:rPr>
          <w:rFonts w:ascii="仿宋_GB2312" w:hAnsi="宋体" w:eastAsia="仿宋_GB2312"/>
          <w:kern w:val="0"/>
          <w:sz w:val="28"/>
          <w:szCs w:val="28"/>
        </w:rPr>
      </w:pPr>
      <w:r>
        <w:rPr>
          <w:rFonts w:hint="eastAsia" w:ascii="黑体" w:hAnsi="黑体" w:eastAsia="黑体"/>
          <w:kern w:val="0"/>
          <w:sz w:val="28"/>
          <w:szCs w:val="28"/>
        </w:rPr>
        <w:t>十五、签约地点</w:t>
      </w:r>
      <w:r>
        <w:rPr>
          <w:rFonts w:hint="eastAsia" w:ascii="仿宋_GB2312" w:hAnsi="宋体" w:eastAsia="仿宋_GB2312"/>
          <w:kern w:val="0"/>
          <w:sz w:val="28"/>
          <w:szCs w:val="28"/>
        </w:rPr>
        <w:t>：山东省威海市。</w:t>
      </w:r>
    </w:p>
    <w:p>
      <w:pPr>
        <w:spacing w:line="560" w:lineRule="exact"/>
        <w:ind w:firstLine="560" w:firstLineChars="200"/>
        <w:rPr>
          <w:rFonts w:ascii="仿宋_GB2312" w:hAnsi="宋体" w:eastAsia="仿宋_GB2312"/>
          <w:sz w:val="28"/>
          <w:szCs w:val="28"/>
        </w:rPr>
      </w:pPr>
    </w:p>
    <w:p>
      <w:pPr>
        <w:widowControl/>
        <w:spacing w:line="560" w:lineRule="exact"/>
        <w:ind w:firstLine="560" w:firstLineChars="200"/>
        <w:jc w:val="left"/>
        <w:rPr>
          <w:rFonts w:ascii="仿宋_GB2312" w:hAnsi="宋体" w:eastAsia="仿宋_GB2312"/>
          <w:kern w:val="0"/>
          <w:sz w:val="28"/>
          <w:szCs w:val="28"/>
        </w:rPr>
      </w:pPr>
    </w:p>
    <w:tbl>
      <w:tblPr>
        <w:tblStyle w:val="12"/>
        <w:tblW w:w="9781" w:type="dxa"/>
        <w:tblInd w:w="108" w:type="dxa"/>
        <w:tblLayout w:type="fixed"/>
        <w:tblCellMar>
          <w:top w:w="0" w:type="dxa"/>
          <w:left w:w="108" w:type="dxa"/>
          <w:bottom w:w="0" w:type="dxa"/>
          <w:right w:w="108" w:type="dxa"/>
        </w:tblCellMar>
      </w:tblPr>
      <w:tblGrid>
        <w:gridCol w:w="4678"/>
        <w:gridCol w:w="5103"/>
      </w:tblGrid>
      <w:tr>
        <w:tblPrEx>
          <w:tblCellMar>
            <w:top w:w="0" w:type="dxa"/>
            <w:left w:w="108" w:type="dxa"/>
            <w:bottom w:w="0" w:type="dxa"/>
            <w:right w:w="108" w:type="dxa"/>
          </w:tblCellMar>
        </w:tblPrEx>
        <w:tc>
          <w:tcPr>
            <w:tcW w:w="4678" w:type="dxa"/>
            <w:shd w:val="clear" w:color="auto" w:fill="auto"/>
          </w:tcPr>
          <w:p>
            <w:pPr>
              <w:widowControl/>
              <w:adjustRightInd w:val="0"/>
              <w:snapToGrid w:val="0"/>
              <w:spacing w:line="560" w:lineRule="exact"/>
              <w:rPr>
                <w:rFonts w:ascii="仿宋_GB2312" w:hAnsi="宋体" w:eastAsia="仿宋_GB2312"/>
                <w:kern w:val="0"/>
                <w:sz w:val="28"/>
                <w:szCs w:val="28"/>
              </w:rPr>
            </w:pPr>
            <w:r>
              <w:rPr>
                <w:rFonts w:hint="eastAsia" w:ascii="仿宋_GB2312" w:hAnsi="宋体" w:eastAsia="仿宋_GB2312"/>
                <w:kern w:val="0"/>
                <w:sz w:val="28"/>
                <w:szCs w:val="28"/>
              </w:rPr>
              <w:t>甲    方：</w:t>
            </w:r>
          </w:p>
        </w:tc>
        <w:tc>
          <w:tcPr>
            <w:tcW w:w="5103" w:type="dxa"/>
            <w:shd w:val="clear" w:color="auto" w:fill="auto"/>
          </w:tcPr>
          <w:p>
            <w:pPr>
              <w:widowControl/>
              <w:adjustRightInd w:val="0"/>
              <w:snapToGrid w:val="0"/>
              <w:spacing w:line="560" w:lineRule="exact"/>
              <w:rPr>
                <w:rFonts w:ascii="仿宋_GB2312" w:hAnsi="宋体" w:eastAsia="仿宋_GB2312"/>
                <w:kern w:val="0"/>
                <w:sz w:val="28"/>
                <w:szCs w:val="28"/>
              </w:rPr>
            </w:pPr>
            <w:r>
              <w:rPr>
                <w:rFonts w:hint="eastAsia" w:ascii="仿宋_GB2312" w:hAnsi="宋体" w:eastAsia="仿宋_GB2312"/>
                <w:kern w:val="0"/>
                <w:sz w:val="28"/>
                <w:szCs w:val="28"/>
              </w:rPr>
              <w:t>乙    方：</w:t>
            </w:r>
          </w:p>
        </w:tc>
      </w:tr>
      <w:tr>
        <w:tblPrEx>
          <w:tblCellMar>
            <w:top w:w="0" w:type="dxa"/>
            <w:left w:w="108" w:type="dxa"/>
            <w:bottom w:w="0" w:type="dxa"/>
            <w:right w:w="108" w:type="dxa"/>
          </w:tblCellMar>
        </w:tblPrEx>
        <w:tc>
          <w:tcPr>
            <w:tcW w:w="4678" w:type="dxa"/>
            <w:shd w:val="clear" w:color="auto" w:fill="auto"/>
          </w:tcPr>
          <w:p>
            <w:pPr>
              <w:widowControl/>
              <w:adjustRightInd w:val="0"/>
              <w:snapToGrid w:val="0"/>
              <w:spacing w:line="560" w:lineRule="exact"/>
              <w:rPr>
                <w:rFonts w:ascii="仿宋_GB2312" w:hAnsi="宋体" w:eastAsia="仿宋_GB2312"/>
                <w:kern w:val="0"/>
                <w:sz w:val="28"/>
                <w:szCs w:val="28"/>
              </w:rPr>
            </w:pPr>
            <w:r>
              <w:rPr>
                <w:rFonts w:hint="eastAsia" w:ascii="仿宋_GB2312" w:hAnsi="宋体" w:eastAsia="仿宋_GB2312"/>
                <w:kern w:val="0"/>
                <w:sz w:val="28"/>
                <w:szCs w:val="28"/>
              </w:rPr>
              <w:t>单位盖章:</w:t>
            </w:r>
          </w:p>
          <w:p>
            <w:pPr>
              <w:widowControl/>
              <w:adjustRightInd w:val="0"/>
              <w:snapToGrid w:val="0"/>
              <w:spacing w:line="560" w:lineRule="exact"/>
              <w:rPr>
                <w:rFonts w:ascii="仿宋_GB2312" w:hAnsi="宋体" w:eastAsia="仿宋_GB2312"/>
                <w:kern w:val="0"/>
                <w:sz w:val="28"/>
                <w:szCs w:val="28"/>
              </w:rPr>
            </w:pPr>
          </w:p>
          <w:p>
            <w:pPr>
              <w:widowControl/>
              <w:adjustRightInd w:val="0"/>
              <w:snapToGrid w:val="0"/>
              <w:spacing w:line="560" w:lineRule="exact"/>
              <w:rPr>
                <w:rFonts w:ascii="仿宋_GB2312" w:hAnsi="宋体" w:eastAsia="仿宋_GB2312"/>
                <w:kern w:val="0"/>
                <w:sz w:val="28"/>
                <w:szCs w:val="28"/>
              </w:rPr>
            </w:pPr>
          </w:p>
        </w:tc>
        <w:tc>
          <w:tcPr>
            <w:tcW w:w="5103" w:type="dxa"/>
            <w:shd w:val="clear" w:color="auto" w:fill="auto"/>
          </w:tcPr>
          <w:p>
            <w:pPr>
              <w:widowControl/>
              <w:adjustRightInd w:val="0"/>
              <w:snapToGrid w:val="0"/>
              <w:spacing w:line="560" w:lineRule="exact"/>
              <w:rPr>
                <w:rFonts w:ascii="仿宋_GB2312" w:hAnsi="宋体" w:eastAsia="仿宋_GB2312"/>
                <w:kern w:val="0"/>
                <w:sz w:val="28"/>
                <w:szCs w:val="28"/>
              </w:rPr>
            </w:pPr>
            <w:r>
              <w:rPr>
                <w:rFonts w:hint="eastAsia" w:ascii="仿宋_GB2312" w:hAnsi="宋体" w:eastAsia="仿宋_GB2312"/>
                <w:kern w:val="0"/>
                <w:sz w:val="28"/>
                <w:szCs w:val="28"/>
              </w:rPr>
              <w:t>单位盖章:</w:t>
            </w:r>
          </w:p>
          <w:p>
            <w:pPr>
              <w:widowControl/>
              <w:adjustRightInd w:val="0"/>
              <w:snapToGrid w:val="0"/>
              <w:spacing w:line="560" w:lineRule="exact"/>
              <w:rPr>
                <w:rFonts w:ascii="仿宋_GB2312" w:hAnsi="宋体" w:eastAsia="仿宋_GB2312"/>
                <w:kern w:val="0"/>
                <w:sz w:val="28"/>
                <w:szCs w:val="28"/>
              </w:rPr>
            </w:pPr>
          </w:p>
          <w:p>
            <w:pPr>
              <w:widowControl/>
              <w:adjustRightInd w:val="0"/>
              <w:snapToGrid w:val="0"/>
              <w:spacing w:line="560" w:lineRule="exact"/>
              <w:rPr>
                <w:rFonts w:ascii="仿宋_GB2312" w:hAnsi="宋体" w:eastAsia="仿宋_GB2312"/>
                <w:kern w:val="0"/>
                <w:sz w:val="28"/>
                <w:szCs w:val="28"/>
              </w:rPr>
            </w:pPr>
          </w:p>
        </w:tc>
      </w:tr>
      <w:tr>
        <w:tblPrEx>
          <w:tblCellMar>
            <w:top w:w="0" w:type="dxa"/>
            <w:left w:w="108" w:type="dxa"/>
            <w:bottom w:w="0" w:type="dxa"/>
            <w:right w:w="108" w:type="dxa"/>
          </w:tblCellMar>
        </w:tblPrEx>
        <w:tc>
          <w:tcPr>
            <w:tcW w:w="4678" w:type="dxa"/>
            <w:shd w:val="clear" w:color="auto" w:fill="auto"/>
          </w:tcPr>
          <w:p>
            <w:pPr>
              <w:widowControl/>
              <w:adjustRightInd w:val="0"/>
              <w:snapToGrid w:val="0"/>
              <w:spacing w:line="560" w:lineRule="exact"/>
              <w:rPr>
                <w:rFonts w:ascii="仿宋_GB2312" w:hAnsi="宋体" w:eastAsia="仿宋_GB2312"/>
                <w:kern w:val="0"/>
                <w:sz w:val="28"/>
                <w:szCs w:val="28"/>
              </w:rPr>
            </w:pPr>
            <w:r>
              <w:rPr>
                <w:rFonts w:hint="eastAsia" w:ascii="仿宋_GB2312" w:hAnsi="宋体" w:eastAsia="仿宋_GB2312"/>
                <w:kern w:val="0"/>
                <w:sz w:val="28"/>
                <w:szCs w:val="28"/>
              </w:rPr>
              <w:t>代表签字:</w:t>
            </w:r>
          </w:p>
          <w:p>
            <w:pPr>
              <w:widowControl/>
              <w:adjustRightInd w:val="0"/>
              <w:snapToGrid w:val="0"/>
              <w:spacing w:line="560" w:lineRule="exact"/>
              <w:rPr>
                <w:rFonts w:ascii="仿宋_GB2312" w:hAnsi="宋体" w:eastAsia="仿宋_GB2312"/>
                <w:kern w:val="0"/>
                <w:sz w:val="28"/>
                <w:szCs w:val="28"/>
              </w:rPr>
            </w:pPr>
          </w:p>
        </w:tc>
        <w:tc>
          <w:tcPr>
            <w:tcW w:w="5103" w:type="dxa"/>
            <w:shd w:val="clear" w:color="auto" w:fill="auto"/>
          </w:tcPr>
          <w:p>
            <w:pPr>
              <w:widowControl/>
              <w:adjustRightInd w:val="0"/>
              <w:snapToGrid w:val="0"/>
              <w:spacing w:line="560" w:lineRule="exact"/>
              <w:rPr>
                <w:rFonts w:ascii="仿宋_GB2312" w:hAnsi="宋体" w:eastAsia="仿宋_GB2312"/>
                <w:kern w:val="0"/>
                <w:sz w:val="28"/>
                <w:szCs w:val="28"/>
              </w:rPr>
            </w:pPr>
            <w:r>
              <w:rPr>
                <w:rFonts w:hint="eastAsia" w:ascii="仿宋_GB2312" w:hAnsi="宋体" w:eastAsia="仿宋_GB2312"/>
                <w:kern w:val="0"/>
                <w:sz w:val="28"/>
                <w:szCs w:val="28"/>
              </w:rPr>
              <w:t>代表签字:</w:t>
            </w:r>
          </w:p>
          <w:p>
            <w:pPr>
              <w:widowControl/>
              <w:adjustRightInd w:val="0"/>
              <w:snapToGrid w:val="0"/>
              <w:spacing w:line="560" w:lineRule="exact"/>
              <w:rPr>
                <w:rFonts w:ascii="仿宋_GB2312" w:hAnsi="宋体" w:eastAsia="仿宋_GB2312"/>
                <w:kern w:val="0"/>
                <w:sz w:val="28"/>
                <w:szCs w:val="28"/>
              </w:rPr>
            </w:pPr>
          </w:p>
        </w:tc>
      </w:tr>
    </w:tbl>
    <w:p>
      <w:pPr>
        <w:spacing w:line="560" w:lineRule="exact"/>
        <w:ind w:firstLine="560" w:firstLineChars="200"/>
        <w:rPr>
          <w:rFonts w:ascii="仿宋_GB2312" w:hAnsi="宋体" w:eastAsia="仿宋_GB2312"/>
          <w:sz w:val="28"/>
          <w:szCs w:val="28"/>
        </w:rPr>
        <w:sectPr>
          <w:headerReference r:id="rId27" w:type="default"/>
          <w:footerReference r:id="rId28" w:type="default"/>
          <w:pgSz w:w="11906" w:h="16838"/>
          <w:pgMar w:top="1440" w:right="1077" w:bottom="1440" w:left="1077" w:header="851" w:footer="992" w:gutter="0"/>
          <w:cols w:space="425" w:num="1"/>
          <w:docGrid w:type="lines" w:linePitch="312" w:charSpace="0"/>
        </w:sectPr>
      </w:pPr>
      <w:r>
        <w:rPr>
          <w:rFonts w:hint="eastAsia" w:ascii="仿宋_GB2312" w:hAnsi="宋体" w:eastAsia="仿宋_GB2312"/>
          <w:sz w:val="28"/>
          <w:szCs w:val="28"/>
        </w:rPr>
        <w:t xml:space="preserve">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附表如下：</w:t>
      </w:r>
    </w:p>
    <w:tbl>
      <w:tblPr>
        <w:tblStyle w:val="12"/>
        <w:tblW w:w="14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701"/>
        <w:gridCol w:w="1559"/>
        <w:gridCol w:w="3413"/>
        <w:gridCol w:w="1650"/>
        <w:gridCol w:w="1519"/>
        <w:gridCol w:w="1758"/>
        <w:gridCol w:w="17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816" w:type="dxa"/>
            <w:tcBorders>
              <w:top w:val="single" w:color="auto" w:sz="4" w:space="0"/>
            </w:tcBorders>
            <w:shd w:val="clear" w:color="auto" w:fill="auto"/>
            <w:vAlign w:val="center"/>
          </w:tcPr>
          <w:p>
            <w:pPr>
              <w:spacing w:line="560" w:lineRule="exact"/>
              <w:rPr>
                <w:rFonts w:ascii="仿宋_GB2312" w:hAnsi="宋体" w:eastAsia="仿宋_GB2312"/>
                <w:sz w:val="24"/>
                <w:szCs w:val="28"/>
              </w:rPr>
            </w:pPr>
            <w:r>
              <w:rPr>
                <w:rFonts w:hint="eastAsia" w:ascii="仿宋_GB2312" w:hAnsi="宋体" w:eastAsia="仿宋_GB2312"/>
                <w:sz w:val="24"/>
                <w:szCs w:val="28"/>
              </w:rPr>
              <w:t>序号</w:t>
            </w:r>
          </w:p>
        </w:tc>
        <w:tc>
          <w:tcPr>
            <w:tcW w:w="1701" w:type="dxa"/>
            <w:tcBorders>
              <w:top w:val="single" w:color="auto" w:sz="4" w:space="0"/>
            </w:tcBorders>
            <w:shd w:val="clear" w:color="auto" w:fill="auto"/>
            <w:vAlign w:val="center"/>
          </w:tcPr>
          <w:p>
            <w:pPr>
              <w:spacing w:line="560" w:lineRule="exact"/>
              <w:rPr>
                <w:rFonts w:ascii="仿宋_GB2312" w:hAnsi="宋体" w:eastAsia="仿宋_GB2312"/>
                <w:sz w:val="24"/>
                <w:szCs w:val="28"/>
              </w:rPr>
            </w:pPr>
            <w:r>
              <w:rPr>
                <w:rFonts w:hint="eastAsia" w:ascii="仿宋_GB2312" w:hAnsi="宋体" w:eastAsia="仿宋_GB2312"/>
                <w:sz w:val="24"/>
                <w:szCs w:val="28"/>
              </w:rPr>
              <w:t>货物内容</w:t>
            </w:r>
          </w:p>
        </w:tc>
        <w:tc>
          <w:tcPr>
            <w:tcW w:w="1559" w:type="dxa"/>
            <w:tcBorders>
              <w:top w:val="single" w:color="auto" w:sz="4" w:space="0"/>
              <w:right w:val="single" w:color="auto" w:sz="4" w:space="0"/>
            </w:tcBorders>
            <w:shd w:val="clear" w:color="auto" w:fill="auto"/>
            <w:vAlign w:val="center"/>
          </w:tcPr>
          <w:p>
            <w:pPr>
              <w:spacing w:line="560" w:lineRule="exact"/>
              <w:rPr>
                <w:rFonts w:ascii="仿宋_GB2312" w:hAnsi="宋体" w:eastAsia="仿宋_GB2312"/>
                <w:sz w:val="24"/>
                <w:szCs w:val="28"/>
              </w:rPr>
            </w:pPr>
            <w:r>
              <w:rPr>
                <w:rFonts w:hint="eastAsia" w:ascii="仿宋_GB2312" w:hAnsi="宋体" w:eastAsia="仿宋_GB2312"/>
                <w:sz w:val="24"/>
                <w:szCs w:val="28"/>
              </w:rPr>
              <w:t>品牌型号</w:t>
            </w:r>
          </w:p>
        </w:tc>
        <w:tc>
          <w:tcPr>
            <w:tcW w:w="3413" w:type="dxa"/>
            <w:tcBorders>
              <w:top w:val="single" w:color="auto" w:sz="4" w:space="0"/>
            </w:tcBorders>
            <w:shd w:val="clear" w:color="auto" w:fill="auto"/>
            <w:vAlign w:val="center"/>
          </w:tcPr>
          <w:p>
            <w:pPr>
              <w:spacing w:line="560" w:lineRule="exact"/>
              <w:rPr>
                <w:rFonts w:ascii="仿宋_GB2312" w:hAnsi="宋体" w:eastAsia="仿宋_GB2312"/>
                <w:sz w:val="24"/>
                <w:szCs w:val="28"/>
              </w:rPr>
            </w:pPr>
            <w:r>
              <w:rPr>
                <w:rFonts w:hint="eastAsia" w:ascii="仿宋_GB2312" w:hAnsi="宋体" w:eastAsia="仿宋_GB2312"/>
                <w:sz w:val="24"/>
                <w:szCs w:val="28"/>
              </w:rPr>
              <w:t>详细配置</w:t>
            </w:r>
          </w:p>
        </w:tc>
        <w:tc>
          <w:tcPr>
            <w:tcW w:w="1650" w:type="dxa"/>
            <w:tcBorders>
              <w:top w:val="single" w:color="auto" w:sz="4" w:space="0"/>
            </w:tcBorders>
            <w:shd w:val="clear" w:color="auto" w:fill="auto"/>
            <w:vAlign w:val="center"/>
          </w:tcPr>
          <w:p>
            <w:pPr>
              <w:spacing w:line="560" w:lineRule="exact"/>
              <w:rPr>
                <w:rFonts w:ascii="仿宋_GB2312" w:hAnsi="宋体" w:eastAsia="仿宋_GB2312"/>
                <w:sz w:val="24"/>
                <w:szCs w:val="28"/>
              </w:rPr>
            </w:pPr>
            <w:r>
              <w:rPr>
                <w:rFonts w:hint="eastAsia" w:ascii="仿宋_GB2312" w:hAnsi="宋体" w:eastAsia="仿宋_GB2312"/>
                <w:sz w:val="24"/>
                <w:szCs w:val="28"/>
              </w:rPr>
              <w:t>生产厂家</w:t>
            </w:r>
          </w:p>
        </w:tc>
        <w:tc>
          <w:tcPr>
            <w:tcW w:w="1519" w:type="dxa"/>
            <w:tcBorders>
              <w:top w:val="single" w:color="auto" w:sz="4" w:space="0"/>
              <w:right w:val="single" w:color="auto" w:sz="4" w:space="0"/>
            </w:tcBorders>
            <w:shd w:val="clear" w:color="auto" w:fill="auto"/>
            <w:vAlign w:val="center"/>
          </w:tcPr>
          <w:p>
            <w:pPr>
              <w:spacing w:line="560" w:lineRule="exact"/>
              <w:rPr>
                <w:rFonts w:ascii="仿宋_GB2312" w:hAnsi="宋体" w:eastAsia="仿宋_GB2312"/>
                <w:sz w:val="24"/>
                <w:szCs w:val="28"/>
              </w:rPr>
            </w:pPr>
            <w:r>
              <w:rPr>
                <w:rFonts w:hint="eastAsia" w:ascii="仿宋_GB2312" w:hAnsi="宋体" w:eastAsia="仿宋_GB2312"/>
                <w:sz w:val="24"/>
                <w:szCs w:val="28"/>
              </w:rPr>
              <w:t>数量</w:t>
            </w:r>
          </w:p>
        </w:tc>
        <w:tc>
          <w:tcPr>
            <w:tcW w:w="1758" w:type="dxa"/>
            <w:tcBorders>
              <w:top w:val="single" w:color="auto" w:sz="4" w:space="0"/>
              <w:left w:val="single" w:color="auto" w:sz="4" w:space="0"/>
              <w:right w:val="single" w:color="auto" w:sz="4" w:space="0"/>
            </w:tcBorders>
            <w:shd w:val="clear" w:color="auto" w:fill="auto"/>
            <w:vAlign w:val="center"/>
          </w:tcPr>
          <w:p>
            <w:pPr>
              <w:spacing w:line="560" w:lineRule="exact"/>
              <w:rPr>
                <w:rFonts w:ascii="仿宋_GB2312" w:hAnsi="宋体" w:eastAsia="仿宋_GB2312"/>
                <w:sz w:val="24"/>
                <w:szCs w:val="28"/>
              </w:rPr>
            </w:pPr>
            <w:r>
              <w:rPr>
                <w:rFonts w:hint="eastAsia" w:ascii="仿宋_GB2312" w:hAnsi="宋体" w:eastAsia="仿宋_GB2312"/>
                <w:sz w:val="24"/>
                <w:szCs w:val="28"/>
              </w:rPr>
              <w:t>单价（元）</w:t>
            </w:r>
          </w:p>
        </w:tc>
        <w:tc>
          <w:tcPr>
            <w:tcW w:w="1758" w:type="dxa"/>
            <w:tcBorders>
              <w:top w:val="single" w:color="auto" w:sz="4" w:space="0"/>
              <w:left w:val="single" w:color="auto" w:sz="4" w:space="0"/>
            </w:tcBorders>
            <w:shd w:val="clear" w:color="auto" w:fill="auto"/>
            <w:vAlign w:val="center"/>
          </w:tcPr>
          <w:p>
            <w:pPr>
              <w:spacing w:line="560" w:lineRule="exact"/>
              <w:rPr>
                <w:rFonts w:ascii="仿宋_GB2312" w:hAnsi="宋体" w:eastAsia="仿宋_GB2312"/>
                <w:sz w:val="24"/>
                <w:szCs w:val="28"/>
              </w:rPr>
            </w:pPr>
            <w:r>
              <w:rPr>
                <w:rFonts w:hint="eastAsia" w:ascii="仿宋_GB2312" w:hAnsi="宋体" w:eastAsia="仿宋_GB2312"/>
                <w:sz w:val="24"/>
                <w:szCs w:val="28"/>
              </w:rPr>
              <w:t>总价（元）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816" w:type="dxa"/>
            <w:shd w:val="clear" w:color="auto" w:fill="auto"/>
            <w:vAlign w:val="center"/>
          </w:tcPr>
          <w:p>
            <w:pPr>
              <w:spacing w:line="560" w:lineRule="exact"/>
              <w:rPr>
                <w:rFonts w:ascii="仿宋_GB2312" w:hAnsi="宋体" w:eastAsia="仿宋_GB2312"/>
                <w:sz w:val="24"/>
                <w:szCs w:val="28"/>
              </w:rPr>
            </w:pPr>
            <w:r>
              <w:rPr>
                <w:rFonts w:hint="eastAsia" w:ascii="仿宋_GB2312" w:hAnsi="宋体" w:eastAsia="仿宋_GB2312"/>
                <w:sz w:val="24"/>
                <w:szCs w:val="28"/>
              </w:rPr>
              <w:t>0</w:t>
            </w:r>
          </w:p>
        </w:tc>
        <w:tc>
          <w:tcPr>
            <w:tcW w:w="1701" w:type="dxa"/>
            <w:shd w:val="clear" w:color="auto" w:fill="auto"/>
            <w:vAlign w:val="center"/>
          </w:tcPr>
          <w:p>
            <w:pPr>
              <w:spacing w:line="560" w:lineRule="exact"/>
              <w:rPr>
                <w:rFonts w:ascii="仿宋_GB2312" w:hAnsi="宋体" w:eastAsia="仿宋_GB2312"/>
                <w:sz w:val="24"/>
                <w:szCs w:val="28"/>
              </w:rPr>
            </w:pPr>
          </w:p>
        </w:tc>
        <w:tc>
          <w:tcPr>
            <w:tcW w:w="1559" w:type="dxa"/>
            <w:tcBorders>
              <w:right w:val="single" w:color="auto" w:sz="4" w:space="0"/>
            </w:tcBorders>
            <w:shd w:val="clear" w:color="auto" w:fill="auto"/>
            <w:vAlign w:val="center"/>
          </w:tcPr>
          <w:p>
            <w:pPr>
              <w:spacing w:line="560" w:lineRule="exact"/>
              <w:rPr>
                <w:rFonts w:ascii="仿宋_GB2312" w:hAnsi="宋体" w:eastAsia="仿宋_GB2312"/>
                <w:sz w:val="24"/>
                <w:szCs w:val="28"/>
              </w:rPr>
            </w:pPr>
          </w:p>
        </w:tc>
        <w:tc>
          <w:tcPr>
            <w:tcW w:w="3413" w:type="dxa"/>
            <w:shd w:val="clear" w:color="auto" w:fill="auto"/>
            <w:vAlign w:val="center"/>
          </w:tcPr>
          <w:p>
            <w:pPr>
              <w:spacing w:line="560" w:lineRule="exact"/>
              <w:rPr>
                <w:rFonts w:ascii="仿宋_GB2312" w:hAnsi="宋体" w:eastAsia="仿宋_GB2312"/>
                <w:sz w:val="24"/>
                <w:szCs w:val="28"/>
              </w:rPr>
            </w:pPr>
          </w:p>
        </w:tc>
        <w:tc>
          <w:tcPr>
            <w:tcW w:w="1650" w:type="dxa"/>
            <w:shd w:val="clear" w:color="auto" w:fill="auto"/>
            <w:vAlign w:val="center"/>
          </w:tcPr>
          <w:p>
            <w:pPr>
              <w:spacing w:line="560" w:lineRule="exact"/>
              <w:rPr>
                <w:rFonts w:ascii="仿宋_GB2312" w:hAnsi="宋体" w:eastAsia="仿宋_GB2312"/>
                <w:sz w:val="24"/>
                <w:szCs w:val="28"/>
              </w:rPr>
            </w:pPr>
          </w:p>
        </w:tc>
        <w:tc>
          <w:tcPr>
            <w:tcW w:w="1519" w:type="dxa"/>
            <w:tcBorders>
              <w:right w:val="single" w:color="auto" w:sz="4" w:space="0"/>
            </w:tcBorders>
            <w:shd w:val="clear" w:color="auto" w:fill="auto"/>
            <w:vAlign w:val="center"/>
          </w:tcPr>
          <w:p>
            <w:pPr>
              <w:spacing w:line="560" w:lineRule="exact"/>
              <w:rPr>
                <w:rFonts w:ascii="仿宋_GB2312" w:hAnsi="宋体" w:eastAsia="仿宋_GB2312"/>
                <w:sz w:val="24"/>
                <w:szCs w:val="28"/>
              </w:rPr>
            </w:pPr>
          </w:p>
        </w:tc>
        <w:tc>
          <w:tcPr>
            <w:tcW w:w="1758" w:type="dxa"/>
            <w:tcBorders>
              <w:left w:val="single" w:color="auto" w:sz="4" w:space="0"/>
              <w:right w:val="single" w:color="auto" w:sz="4" w:space="0"/>
            </w:tcBorders>
            <w:shd w:val="clear" w:color="auto" w:fill="auto"/>
            <w:vAlign w:val="center"/>
          </w:tcPr>
          <w:p>
            <w:pPr>
              <w:spacing w:line="560" w:lineRule="exact"/>
              <w:rPr>
                <w:rFonts w:ascii="仿宋_GB2312" w:hAnsi="宋体" w:eastAsia="仿宋_GB2312"/>
                <w:sz w:val="24"/>
                <w:szCs w:val="28"/>
              </w:rPr>
            </w:pPr>
          </w:p>
        </w:tc>
        <w:tc>
          <w:tcPr>
            <w:tcW w:w="1758" w:type="dxa"/>
            <w:tcBorders>
              <w:left w:val="single" w:color="auto" w:sz="4" w:space="0"/>
            </w:tcBorders>
            <w:shd w:val="clear" w:color="auto" w:fill="auto"/>
            <w:vAlign w:val="center"/>
          </w:tcPr>
          <w:p>
            <w:pPr>
              <w:spacing w:line="560" w:lineRule="exact"/>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12416" w:type="dxa"/>
            <w:gridSpan w:val="7"/>
            <w:shd w:val="clear" w:color="auto" w:fill="auto"/>
            <w:vAlign w:val="center"/>
          </w:tcPr>
          <w:p>
            <w:pPr>
              <w:spacing w:line="560" w:lineRule="exact"/>
              <w:rPr>
                <w:rFonts w:ascii="仿宋_GB2312" w:hAnsi="宋体" w:eastAsia="仿宋_GB2312"/>
                <w:sz w:val="24"/>
                <w:szCs w:val="28"/>
              </w:rPr>
            </w:pPr>
            <w:r>
              <w:rPr>
                <w:rFonts w:hint="eastAsia" w:ascii="仿宋_GB2312" w:hAnsi="宋体" w:eastAsia="仿宋_GB2312"/>
                <w:b/>
                <w:sz w:val="24"/>
                <w:szCs w:val="28"/>
              </w:rPr>
              <w:t>本表总计</w:t>
            </w:r>
          </w:p>
        </w:tc>
        <w:tc>
          <w:tcPr>
            <w:tcW w:w="1758" w:type="dxa"/>
            <w:tcBorders>
              <w:left w:val="single" w:color="auto" w:sz="4" w:space="0"/>
            </w:tcBorders>
            <w:shd w:val="clear" w:color="auto" w:fill="auto"/>
            <w:vAlign w:val="center"/>
          </w:tcPr>
          <w:p>
            <w:pPr>
              <w:spacing w:line="560" w:lineRule="exact"/>
              <w:rPr>
                <w:rFonts w:ascii="仿宋_GB2312" w:hAnsi="宋体" w:eastAsia="仿宋_GB2312"/>
                <w:sz w:val="24"/>
                <w:szCs w:val="28"/>
              </w:rPr>
            </w:pPr>
            <w:r>
              <w:rPr>
                <w:rFonts w:hint="eastAsia" w:ascii="仿宋_GB2312" w:hAnsi="宋体" w:eastAsia="仿宋_GB2312"/>
                <w:b/>
                <w:sz w:val="24"/>
                <w:szCs w:val="28"/>
              </w:rPr>
              <w:t>0</w:t>
            </w:r>
          </w:p>
        </w:tc>
      </w:tr>
    </w:tbl>
    <w:p>
      <w:pPr>
        <w:spacing w:line="560" w:lineRule="exact"/>
        <w:rPr>
          <w:rFonts w:ascii="仿宋_GB2312" w:hAnsi="宋体" w:eastAsia="仿宋_GB2312"/>
          <w:sz w:val="28"/>
          <w:szCs w:val="28"/>
        </w:rPr>
      </w:pPr>
      <w:r>
        <w:rPr>
          <w:rFonts w:hint="eastAsia" w:ascii="仿宋_GB2312" w:hAnsi="宋体" w:eastAsia="仿宋_GB2312"/>
          <w:sz w:val="28"/>
          <w:szCs w:val="28"/>
        </w:rPr>
        <w:t xml:space="preserve">  </w:t>
      </w:r>
    </w:p>
    <w:p/>
    <w:sectPr>
      <w:pgSz w:w="16838" w:h="11906" w:orient="landscape"/>
      <w:pgMar w:top="1077" w:right="1440" w:bottom="107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00"/>
    <w:family w:val="auto"/>
    <w:pitch w:val="default"/>
    <w:sig w:usb0="00000000" w:usb1="00000000" w:usb2="00000010" w:usb3="00000000" w:csb0="00040000" w:csb1="00000000"/>
  </w:font>
  <w:font w:name="Arial Unicode MS">
    <w:altName w:val="Arial"/>
    <w:panose1 w:val="020B0604020202020204"/>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0000000000000000000"/>
    <w:charset w:val="00"/>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rPr>
        <w:lang w:val="zh-CN"/>
      </w:rPr>
      <w:fldChar w:fldCharType="separate"/>
    </w:r>
    <w:r>
      <w:t>97</w:t>
    </w:r>
    <w:r>
      <w:rPr>
        <w:lang w:val="zh-C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153"/>
        <w:tab w:val="right" w:pos="8306"/>
      </w:tabs>
      <w:jc w:val="center"/>
    </w:pPr>
    <w:r>
      <w:fldChar w:fldCharType="begin"/>
    </w:r>
    <w:r>
      <w:instrText xml:space="preserve">PAGE   \* MERGEFORMAT</w:instrText>
    </w:r>
    <w:r>
      <w:rPr>
        <w:lang w:val="zh-CN"/>
      </w:rPr>
      <w:fldChar w:fldCharType="separate"/>
    </w:r>
    <w:r>
      <w:t>98</w:t>
    </w:r>
    <w:r>
      <w:rPr>
        <w:lang w:val="zh-CN"/>
      </w:rPr>
      <w:fldChar w:fldCharType="end"/>
    </w:r>
  </w:p>
  <w:p>
    <w:pPr>
      <w:pStyle w:val="6"/>
      <w:spacing w:line="14" w:lineRule="auto"/>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rPr>
        <w:lang w:val="zh-CN"/>
      </w:rPr>
      <w:fldChar w:fldCharType="separate"/>
    </w:r>
    <w: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rPr>
        <w:lang w:val="zh-CN"/>
      </w:rPr>
      <w:fldChar w:fldCharType="separate"/>
    </w:r>
    <w:r>
      <w:t>3</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rPr>
        <w:lang w:val="zh-CN"/>
      </w:rPr>
      <w:fldChar w:fldCharType="separate"/>
    </w:r>
    <w:r>
      <w:t>55</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153"/>
        <w:tab w:val="right"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153"/>
        <w:tab w:val="right"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rPr>
        <w:lang w:val="zh-CN"/>
      </w:rPr>
      <w:fldChar w:fldCharType="separate"/>
    </w:r>
    <w:r>
      <w:t>77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afterLines="50" w:line="360" w:lineRule="auto"/>
      <w:jc w:val="left"/>
      <w:rPr>
        <w:rFonts w:hint="eastAsia" w:ascii="方正小标宋简体" w:hAnsi="黑体" w:eastAsia="方正小标宋简体"/>
        <w:color w:val="808080"/>
        <w:lang w:eastAsia="zh-CN"/>
      </w:rPr>
    </w:pPr>
    <w:r>
      <w:rPr>
        <w:rFonts w:hint="eastAsia" w:ascii="方正小标宋简体" w:hAnsi="黑体" w:eastAsia="方正小标宋简体"/>
        <w:color w:val="808080"/>
      </w:rPr>
      <w:t xml:space="preserve">山东东成建设咨询有限公司　    </w:t>
    </w:r>
    <w:r>
      <w:rPr>
        <w:rFonts w:ascii="方正小标宋简体" w:hAnsi="黑体" w:eastAsia="方正小标宋简体"/>
        <w:color w:val="808080"/>
      </w:rPr>
      <w:t xml:space="preserve"> </w:t>
    </w:r>
    <w:r>
      <w:rPr>
        <w:rFonts w:hint="eastAsia" w:ascii="方正小标宋简体" w:hAnsi="黑体" w:eastAsia="方正小标宋简体"/>
        <w:color w:val="808080"/>
      </w:rPr>
      <w:t xml:space="preserve">                 </w:t>
    </w:r>
    <w:r>
      <w:rPr>
        <w:rFonts w:ascii="方正小标宋简体" w:hAnsi="黑体" w:eastAsia="方正小标宋简体"/>
        <w:color w:val="808080"/>
      </w:rPr>
      <w:t xml:space="preserve">       </w:t>
    </w:r>
    <w:r>
      <w:rPr>
        <w:rFonts w:hint="eastAsia" w:ascii="方正小标宋简体" w:hAnsi="黑体" w:eastAsia="方正小标宋简体"/>
        <w:color w:val="808080"/>
      </w:rPr>
      <w:t xml:space="preserve"> 项目编号：</w:t>
    </w:r>
    <w:r>
      <w:rPr>
        <w:rFonts w:hint="eastAsia" w:ascii="方正小标宋简体" w:hAnsi="黑体" w:eastAsia="方正小标宋简体"/>
        <w:color w:val="808080"/>
        <w:lang w:eastAsia="zh-CN"/>
      </w:rPr>
      <w:t>SDGP371000202102000252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afterLines="50" w:line="360" w:lineRule="auto"/>
      <w:jc w:val="left"/>
      <w:rPr>
        <w:rFonts w:hint="eastAsia" w:ascii="方正小标宋简体" w:hAnsi="黑体" w:eastAsia="方正小标宋简体"/>
        <w:color w:val="808080"/>
        <w:lang w:eastAsia="zh-CN"/>
      </w:rPr>
    </w:pPr>
    <w:r>
      <w:rPr>
        <w:rFonts w:hint="eastAsia" w:ascii="方正小标宋简体" w:hAnsi="黑体" w:eastAsia="方正小标宋简体"/>
        <w:color w:val="808080"/>
      </w:rPr>
      <w:t xml:space="preserve">山东东成建设咨询有限公司　    </w:t>
    </w:r>
    <w:r>
      <w:rPr>
        <w:rFonts w:ascii="方正小标宋简体" w:hAnsi="黑体" w:eastAsia="方正小标宋简体"/>
        <w:color w:val="808080"/>
      </w:rPr>
      <w:t xml:space="preserve"> </w:t>
    </w:r>
    <w:r>
      <w:rPr>
        <w:rFonts w:hint="eastAsia" w:ascii="方正小标宋简体" w:hAnsi="黑体" w:eastAsia="方正小标宋简体"/>
        <w:color w:val="808080"/>
      </w:rPr>
      <w:t xml:space="preserve">                 </w:t>
    </w:r>
    <w:r>
      <w:rPr>
        <w:rFonts w:ascii="方正小标宋简体" w:hAnsi="黑体" w:eastAsia="方正小标宋简体"/>
        <w:color w:val="808080"/>
      </w:rPr>
      <w:t xml:space="preserve">       </w:t>
    </w:r>
    <w:r>
      <w:rPr>
        <w:rFonts w:hint="eastAsia" w:ascii="方正小标宋简体" w:hAnsi="黑体" w:eastAsia="方正小标宋简体"/>
        <w:color w:val="808080"/>
      </w:rPr>
      <w:t xml:space="preserve"> 项目编号：</w:t>
    </w:r>
    <w:r>
      <w:rPr>
        <w:rFonts w:hint="eastAsia" w:ascii="方正小标宋简体" w:hAnsi="黑体" w:eastAsia="方正小标宋简体"/>
        <w:color w:val="808080"/>
        <w:lang w:eastAsia="zh-CN"/>
      </w:rPr>
      <w:t>SDGP371000202102000252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enter" w:pos="4153"/>
        <w:tab w:val="right" w:pos="8306"/>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63D7A"/>
    <w:multiLevelType w:val="singleLevel"/>
    <w:tmpl w:val="84563D7A"/>
    <w:lvl w:ilvl="0" w:tentative="0">
      <w:start w:val="5"/>
      <w:numFmt w:val="decimal"/>
      <w:suff w:val="nothing"/>
      <w:lvlText w:val="（%1）"/>
      <w:lvlJc w:val="left"/>
    </w:lvl>
  </w:abstractNum>
  <w:abstractNum w:abstractNumId="1">
    <w:nsid w:val="7F09497D"/>
    <w:multiLevelType w:val="multilevel"/>
    <w:tmpl w:val="7F09497D"/>
    <w:lvl w:ilvl="0" w:tentative="0">
      <w:start w:val="1"/>
      <w:numFmt w:val="japaneseCounting"/>
      <w:lvlText w:val="第%1章"/>
      <w:lvlJc w:val="left"/>
      <w:pPr>
        <w:ind w:left="1440" w:hanging="1440"/>
      </w:pPr>
      <w:rPr>
        <w:rFonts w:hint="eastAsia" w:ascii="楷体_GB2312" w:hAnsi="宋体" w:eastAsia="楷体_GB2312"/>
        <w:b/>
        <w:sz w:val="4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E7481E"/>
    <w:rsid w:val="000D4C99"/>
    <w:rsid w:val="001D147F"/>
    <w:rsid w:val="008873A2"/>
    <w:rsid w:val="04504ADB"/>
    <w:rsid w:val="06AC2C18"/>
    <w:rsid w:val="11C76152"/>
    <w:rsid w:val="11E7481E"/>
    <w:rsid w:val="13026500"/>
    <w:rsid w:val="193274FF"/>
    <w:rsid w:val="1DE11D81"/>
    <w:rsid w:val="245F0663"/>
    <w:rsid w:val="2AB578CC"/>
    <w:rsid w:val="2ABB1B72"/>
    <w:rsid w:val="2D201BD2"/>
    <w:rsid w:val="328C6A87"/>
    <w:rsid w:val="380B0BEA"/>
    <w:rsid w:val="3C4648A7"/>
    <w:rsid w:val="425A4018"/>
    <w:rsid w:val="4C2768AE"/>
    <w:rsid w:val="51DB2599"/>
    <w:rsid w:val="52023956"/>
    <w:rsid w:val="5D152490"/>
    <w:rsid w:val="677309E2"/>
    <w:rsid w:val="6BD5121F"/>
    <w:rsid w:val="6C860B8E"/>
    <w:rsid w:val="73B44440"/>
    <w:rsid w:val="77327456"/>
    <w:rsid w:val="773526F1"/>
    <w:rsid w:val="78357B25"/>
    <w:rsid w:val="7E414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360" w:lineRule="auto"/>
      <w:jc w:val="left"/>
      <w:outlineLvl w:val="1"/>
    </w:pPr>
    <w:rPr>
      <w:rFonts w:ascii="Arial" w:hAnsi="Arial" w:eastAsia="黑体"/>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1"/>
    </w:rPr>
  </w:style>
  <w:style w:type="paragraph" w:styleId="4">
    <w:name w:val="toa heading"/>
    <w:basedOn w:val="1"/>
    <w:next w:val="1"/>
    <w:qFormat/>
    <w:uiPriority w:val="0"/>
    <w:pPr>
      <w:spacing w:before="120"/>
    </w:pPr>
    <w:rPr>
      <w:rFonts w:ascii="Arial" w:hAnsi="Arial" w:cs="Arial"/>
      <w:sz w:val="24"/>
    </w:rPr>
  </w:style>
  <w:style w:type="paragraph" w:styleId="5">
    <w:name w:val="annotation text"/>
    <w:basedOn w:val="1"/>
    <w:qFormat/>
    <w:uiPriority w:val="0"/>
    <w:pPr>
      <w:jc w:val="left"/>
    </w:pPr>
    <w:rPr>
      <w:rFonts w:ascii="Calibri" w:hAnsi="Calibri"/>
    </w:rPr>
  </w:style>
  <w:style w:type="paragraph" w:styleId="6">
    <w:name w:val="Body Text"/>
    <w:basedOn w:val="1"/>
    <w:qFormat/>
    <w:uiPriority w:val="0"/>
    <w:pPr>
      <w:spacing w:line="420" w:lineRule="auto"/>
    </w:pPr>
    <w:rPr>
      <w:kern w:val="0"/>
      <w:sz w:val="24"/>
      <w:szCs w:val="24"/>
    </w:rPr>
  </w:style>
  <w:style w:type="paragraph" w:styleId="7">
    <w:name w:val="Body Text Indent"/>
    <w:basedOn w:val="1"/>
    <w:qFormat/>
    <w:uiPriority w:val="0"/>
    <w:pPr>
      <w:ind w:firstLine="600"/>
    </w:pPr>
    <w:rPr>
      <w:kern w:val="0"/>
      <w:sz w:val="20"/>
      <w:szCs w:val="20"/>
    </w:rPr>
  </w:style>
  <w:style w:type="paragraph" w:styleId="8">
    <w:name w:val="footer"/>
    <w:basedOn w:val="1"/>
    <w:qFormat/>
    <w:uiPriority w:val="0"/>
    <w:pPr>
      <w:snapToGrid w:val="0"/>
      <w:jc w:val="left"/>
    </w:pPr>
    <w:rPr>
      <w:kern w:val="0"/>
      <w:sz w:val="18"/>
      <w:szCs w:val="18"/>
    </w:rPr>
  </w:style>
  <w:style w:type="paragraph" w:styleId="9">
    <w:name w:val="header"/>
    <w:basedOn w:val="1"/>
    <w:link w:val="14"/>
    <w:qFormat/>
    <w:uiPriority w:val="0"/>
    <w:pPr>
      <w:pBdr>
        <w:bottom w:val="single" w:color="auto" w:sz="6" w:space="1"/>
      </w:pBdr>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eastAsia="方正小标宋简体"/>
      <w:b/>
      <w:sz w:val="32"/>
      <w:szCs w:val="32"/>
    </w:rPr>
  </w:style>
  <w:style w:type="paragraph" w:styleId="11">
    <w:name w:val="Body Text First Indent 2"/>
    <w:basedOn w:val="7"/>
    <w:unhideWhenUsed/>
    <w:qFormat/>
    <w:uiPriority w:val="99"/>
    <w:pPr>
      <w:spacing w:after="120"/>
      <w:ind w:left="420" w:leftChars="200" w:firstLine="420" w:firstLineChars="200"/>
    </w:pPr>
    <w:rPr>
      <w:snapToGrid w:val="0"/>
      <w:sz w:val="21"/>
    </w:rPr>
  </w:style>
  <w:style w:type="character" w:styleId="14">
    <w:name w:val="Strong"/>
    <w:link w:val="9"/>
    <w:qFormat/>
    <w:uiPriority w:val="0"/>
    <w:rPr>
      <w:sz w:val="18"/>
      <w:szCs w:val="18"/>
    </w:rPr>
  </w:style>
  <w:style w:type="character" w:styleId="15">
    <w:name w:val="Hyperlink"/>
    <w:qFormat/>
    <w:uiPriority w:val="0"/>
    <w:rPr>
      <w:color w:val="0000FF"/>
      <w:u w:val="single"/>
    </w:rPr>
  </w:style>
  <w:style w:type="paragraph" w:customStyle="1" w:styleId="16">
    <w:name w:val="列表段落1"/>
    <w:basedOn w:val="1"/>
    <w:qFormat/>
    <w:uiPriority w:val="0"/>
    <w:pPr>
      <w:ind w:firstLine="420" w:firstLineChars="200"/>
    </w:pPr>
    <w:rPr>
      <w:szCs w:val="21"/>
    </w:rPr>
  </w:style>
  <w:style w:type="paragraph" w:customStyle="1" w:styleId="17">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18">
    <w:name w:val="font31"/>
    <w:basedOn w:val="13"/>
    <w:qFormat/>
    <w:uiPriority w:val="0"/>
    <w:rPr>
      <w:rFonts w:hint="eastAsia" w:ascii="宋体" w:hAnsi="宋体" w:eastAsia="宋体" w:cs="宋体"/>
      <w:color w:val="000000"/>
      <w:sz w:val="24"/>
      <w:szCs w:val="24"/>
      <w:u w:val="none"/>
    </w:rPr>
  </w:style>
  <w:style w:type="character" w:customStyle="1" w:styleId="19">
    <w:name w:val="font21"/>
    <w:basedOn w:val="13"/>
    <w:qFormat/>
    <w:uiPriority w:val="0"/>
    <w:rPr>
      <w:rFonts w:hint="default" w:ascii="Arial Unicode MS" w:hAnsi="Arial Unicode MS" w:eastAsia="Arial Unicode MS" w:cs="Arial Unicode MS"/>
      <w:color w:val="000000"/>
      <w:sz w:val="20"/>
      <w:szCs w:val="20"/>
      <w:u w:val="none"/>
    </w:rPr>
  </w:style>
  <w:style w:type="character" w:customStyle="1" w:styleId="20">
    <w:name w:val="font01"/>
    <w:basedOn w:val="13"/>
    <w:qFormat/>
    <w:uiPriority w:val="0"/>
    <w:rPr>
      <w:rFonts w:hint="default" w:ascii="Arial Unicode MS" w:hAnsi="Arial Unicode MS" w:eastAsia="Arial Unicode MS" w:cs="Arial Unicode MS"/>
      <w:color w:val="000000"/>
      <w:sz w:val="20"/>
      <w:szCs w:val="20"/>
      <w:u w:val="none"/>
    </w:rPr>
  </w:style>
  <w:style w:type="character" w:customStyle="1" w:styleId="21">
    <w:name w:val="font41"/>
    <w:basedOn w:val="13"/>
    <w:qFormat/>
    <w:uiPriority w:val="0"/>
    <w:rPr>
      <w:rFonts w:hint="eastAsia" w:ascii="宋体" w:hAnsi="宋体" w:eastAsia="宋体" w:cs="宋体"/>
      <w:color w:val="000000"/>
      <w:sz w:val="20"/>
      <w:szCs w:val="20"/>
      <w:u w:val="none"/>
    </w:rPr>
  </w:style>
  <w:style w:type="character" w:customStyle="1" w:styleId="22">
    <w:name w:val="font11"/>
    <w:basedOn w:val="13"/>
    <w:qFormat/>
    <w:uiPriority w:val="0"/>
    <w:rPr>
      <w:rFonts w:hint="default" w:ascii="Arial Unicode MS" w:hAnsi="Arial Unicode MS" w:eastAsia="Arial Unicode MS" w:cs="Arial Unicode M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1.xml"/><Relationship Id="rId27" Type="http://schemas.openxmlformats.org/officeDocument/2006/relationships/header" Target="header15.xml"/><Relationship Id="rId26" Type="http://schemas.openxmlformats.org/officeDocument/2006/relationships/footer" Target="footer10.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105</Pages>
  <Words>7576</Words>
  <Characters>43185</Characters>
  <Lines>359</Lines>
  <Paragraphs>101</Paragraphs>
  <TotalTime>1</TotalTime>
  <ScaleCrop>false</ScaleCrop>
  <LinksUpToDate>false</LinksUpToDate>
  <CharactersWithSpaces>50660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2021-07-12T10:56:00Z</dcterms:created>
  <dc:creator>甜甜哥</dc:creator>
  <cp:lastModifiedBy>甜甜哥</cp:lastModifiedBy>
  <dcterms:modified xsi:type="dcterms:W3CDTF">2021-11-03T01:50:35Z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E6F1749BE49140F1897C986380F69A43</vt:lpwstr>
  </property>
</Properties>
</file>